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AD266" w14:textId="77777777" w:rsidR="000103C7" w:rsidRPr="00253193" w:rsidRDefault="000103C7" w:rsidP="000103C7">
      <w:pPr>
        <w:jc w:val="center"/>
        <w:rPr>
          <w:rFonts w:asciiTheme="majorHAnsi" w:eastAsia="Times New Roman" w:hAnsiTheme="majorHAnsi" w:cstheme="majorHAnsi"/>
          <w:b/>
          <w:sz w:val="28"/>
          <w:lang w:eastAsia="fr-FR"/>
        </w:rPr>
      </w:pPr>
      <w:r w:rsidRPr="00253193">
        <w:rPr>
          <w:rFonts w:asciiTheme="majorHAnsi" w:eastAsia="Times New Roman" w:hAnsiTheme="majorHAnsi" w:cstheme="majorHAnsi"/>
          <w:b/>
          <w:noProof/>
          <w:sz w:val="28"/>
          <w:lang w:eastAsia="fr-FR"/>
        </w:rPr>
        <w:t>MARCHES PUBLICS DE FOURNITURES COURANTES ET SERVICES</w:t>
      </w:r>
    </w:p>
    <w:p w14:paraId="6A76805F" w14:textId="77777777" w:rsidR="000103C7" w:rsidRPr="00253193" w:rsidRDefault="000103C7" w:rsidP="000103C7">
      <w:pPr>
        <w:rPr>
          <w:rFonts w:asciiTheme="majorHAnsi" w:eastAsia="Times New Roman" w:hAnsiTheme="majorHAnsi" w:cstheme="majorHAnsi"/>
          <w:lang w:eastAsia="fr-FR"/>
        </w:rPr>
      </w:pPr>
    </w:p>
    <w:p w14:paraId="5F27BD50" w14:textId="77777777" w:rsidR="000103C7" w:rsidRPr="00253193" w:rsidRDefault="000103C7" w:rsidP="000103C7">
      <w:pPr>
        <w:rPr>
          <w:rFonts w:asciiTheme="majorHAnsi" w:eastAsia="Times New Roman" w:hAnsiTheme="majorHAnsi" w:cstheme="majorHAnsi"/>
          <w:lang w:eastAsia="fr-FR"/>
        </w:rPr>
      </w:pPr>
    </w:p>
    <w:p w14:paraId="1296891F" w14:textId="77777777" w:rsidR="000103C7" w:rsidRPr="00253193" w:rsidRDefault="000103C7" w:rsidP="000103C7">
      <w:pPr>
        <w:rPr>
          <w:rFonts w:asciiTheme="majorHAnsi" w:eastAsia="Times New Roman" w:hAnsiTheme="majorHAnsi" w:cstheme="majorHAnsi"/>
          <w:lang w:eastAsia="fr-FR"/>
        </w:rPr>
      </w:pPr>
    </w:p>
    <w:p w14:paraId="341722AF" w14:textId="77777777" w:rsidR="000103C7" w:rsidRPr="00253193" w:rsidRDefault="000103C7" w:rsidP="000103C7">
      <w:pPr>
        <w:jc w:val="center"/>
        <w:rPr>
          <w:rFonts w:asciiTheme="majorHAnsi" w:eastAsia="Times New Roman" w:hAnsiTheme="majorHAnsi" w:cstheme="majorHAnsi"/>
          <w:b/>
          <w:lang w:eastAsia="fr-FR"/>
        </w:rPr>
      </w:pPr>
      <w:r w:rsidRPr="00253193">
        <w:rPr>
          <w:rFonts w:asciiTheme="majorHAnsi" w:eastAsia="Times New Roman" w:hAnsiTheme="majorHAnsi" w:cstheme="majorHAnsi"/>
          <w:b/>
          <w:noProof/>
          <w:lang w:eastAsia="fr-FR"/>
        </w:rPr>
        <w:t>UNIVERSITE DE POITIERS</w:t>
      </w:r>
    </w:p>
    <w:p w14:paraId="769A64CB" w14:textId="77777777" w:rsidR="000103C7" w:rsidRPr="00253193" w:rsidRDefault="000103C7" w:rsidP="000103C7">
      <w:pPr>
        <w:jc w:val="center"/>
        <w:rPr>
          <w:rFonts w:asciiTheme="majorHAnsi" w:eastAsia="Times New Roman" w:hAnsiTheme="majorHAnsi" w:cstheme="majorHAnsi"/>
          <w:szCs w:val="20"/>
          <w:lang w:eastAsia="fr-FR"/>
        </w:rPr>
      </w:pPr>
      <w:r w:rsidRPr="00253193">
        <w:rPr>
          <w:rFonts w:asciiTheme="majorHAnsi" w:eastAsia="Times New Roman" w:hAnsiTheme="majorHAnsi" w:cstheme="majorHAnsi"/>
          <w:b/>
          <w:noProof/>
          <w:szCs w:val="20"/>
          <w:lang w:eastAsia="fr-FR"/>
        </w:rPr>
        <w:t>Direction des Affaires Financières</w:t>
      </w:r>
    </w:p>
    <w:p w14:paraId="1C19BC0E" w14:textId="77777777" w:rsidR="000103C7" w:rsidRPr="00253193" w:rsidRDefault="000103C7" w:rsidP="000103C7">
      <w:pPr>
        <w:jc w:val="center"/>
        <w:rPr>
          <w:rFonts w:asciiTheme="majorHAnsi" w:eastAsia="Times New Roman" w:hAnsiTheme="majorHAnsi" w:cstheme="majorHAnsi"/>
          <w:b/>
          <w:lang w:eastAsia="fr-FR"/>
        </w:rPr>
      </w:pPr>
      <w:r w:rsidRPr="00253193">
        <w:rPr>
          <w:rFonts w:asciiTheme="majorHAnsi" w:eastAsia="Times New Roman" w:hAnsiTheme="majorHAnsi" w:cstheme="majorHAnsi"/>
          <w:b/>
          <w:noProof/>
          <w:lang w:eastAsia="fr-FR"/>
        </w:rPr>
        <w:t>Service de la commande publique</w:t>
      </w:r>
    </w:p>
    <w:p w14:paraId="225025C0" w14:textId="77777777" w:rsidR="000103C7" w:rsidRPr="00253193" w:rsidRDefault="000103C7" w:rsidP="000103C7">
      <w:pPr>
        <w:jc w:val="center"/>
        <w:rPr>
          <w:rFonts w:asciiTheme="majorHAnsi" w:eastAsia="Times New Roman" w:hAnsiTheme="majorHAnsi" w:cstheme="majorHAnsi"/>
          <w:noProof/>
          <w:lang w:eastAsia="fr-FR"/>
        </w:rPr>
      </w:pPr>
      <w:r w:rsidRPr="00253193">
        <w:rPr>
          <w:rFonts w:asciiTheme="majorHAnsi" w:eastAsia="Times New Roman" w:hAnsiTheme="majorHAnsi" w:cstheme="majorHAnsi"/>
          <w:noProof/>
          <w:lang w:eastAsia="fr-FR"/>
        </w:rPr>
        <w:t>15 rue de l’Hôtel Dieu</w:t>
      </w:r>
    </w:p>
    <w:p w14:paraId="77C50738" w14:textId="77777777" w:rsidR="000103C7" w:rsidRPr="00253193" w:rsidRDefault="000103C7" w:rsidP="000103C7">
      <w:pPr>
        <w:jc w:val="center"/>
        <w:rPr>
          <w:rFonts w:asciiTheme="majorHAnsi" w:eastAsia="Times New Roman" w:hAnsiTheme="majorHAnsi" w:cstheme="majorHAnsi"/>
          <w:b/>
          <w:lang w:eastAsia="fr-FR"/>
        </w:rPr>
      </w:pPr>
      <w:r w:rsidRPr="00253193">
        <w:rPr>
          <w:rFonts w:asciiTheme="majorHAnsi" w:eastAsia="Times New Roman" w:hAnsiTheme="majorHAnsi" w:cstheme="majorHAnsi"/>
          <w:b/>
          <w:noProof/>
          <w:lang w:eastAsia="fr-FR"/>
        </w:rPr>
        <w:t>86073 POITIERS CEDEX 9</w:t>
      </w:r>
    </w:p>
    <w:p w14:paraId="5CB2F2B1" w14:textId="77777777" w:rsidR="000103C7" w:rsidRPr="00253193" w:rsidRDefault="000103C7" w:rsidP="000103C7">
      <w:pPr>
        <w:jc w:val="center"/>
        <w:rPr>
          <w:rFonts w:asciiTheme="majorHAnsi" w:eastAsia="Times New Roman" w:hAnsiTheme="majorHAnsi" w:cstheme="majorHAnsi"/>
          <w:b/>
          <w:lang w:eastAsia="fr-FR"/>
        </w:rPr>
      </w:pPr>
      <w:r w:rsidRPr="00253193">
        <w:rPr>
          <w:rFonts w:asciiTheme="majorHAnsi" w:eastAsia="Times New Roman" w:hAnsiTheme="majorHAnsi" w:cstheme="majorHAnsi"/>
          <w:b/>
          <w:noProof/>
          <w:lang w:eastAsia="fr-FR"/>
        </w:rPr>
        <w:t>Tél: 05 49 45 41 14</w:t>
      </w:r>
    </w:p>
    <w:p w14:paraId="58155A2C" w14:textId="77777777" w:rsidR="000103C7" w:rsidRPr="00253193" w:rsidRDefault="000103C7" w:rsidP="000103C7">
      <w:pPr>
        <w:rPr>
          <w:rFonts w:asciiTheme="majorHAnsi" w:eastAsia="Times New Roman" w:hAnsiTheme="majorHAnsi" w:cstheme="majorHAnsi"/>
          <w:lang w:eastAsia="fr-FR"/>
        </w:rPr>
      </w:pPr>
    </w:p>
    <w:p w14:paraId="46313D13" w14:textId="77777777" w:rsidR="000103C7" w:rsidRPr="00253193" w:rsidRDefault="000103C7" w:rsidP="000103C7">
      <w:pPr>
        <w:framePr w:hSpace="142" w:wrap="notBeside" w:vAnchor="text" w:hAnchor="page" w:xAlign="center" w:y="1"/>
        <w:jc w:val="center"/>
        <w:rPr>
          <w:rFonts w:asciiTheme="majorHAnsi" w:eastAsia="Times New Roman" w:hAnsiTheme="majorHAnsi" w:cstheme="majorHAnsi"/>
          <w:lang w:eastAsia="fr-FR"/>
        </w:rPr>
      </w:pPr>
    </w:p>
    <w:p w14:paraId="6A00DBBD" w14:textId="77777777" w:rsidR="000103C7" w:rsidRPr="00253193" w:rsidRDefault="000103C7" w:rsidP="000103C7">
      <w:pPr>
        <w:rPr>
          <w:rFonts w:asciiTheme="majorHAnsi" w:eastAsia="Times New Roman" w:hAnsiTheme="majorHAnsi" w:cstheme="majorHAnsi"/>
          <w:lang w:eastAsia="fr-FR"/>
        </w:rPr>
      </w:pPr>
    </w:p>
    <w:p w14:paraId="3DFAD9B2" w14:textId="77777777" w:rsidR="000103C7" w:rsidRPr="00253193" w:rsidRDefault="000103C7" w:rsidP="000103C7">
      <w:pPr>
        <w:rPr>
          <w:rFonts w:asciiTheme="majorHAnsi" w:eastAsia="Times New Roman" w:hAnsiTheme="majorHAnsi" w:cstheme="majorHAnsi"/>
          <w:lang w:eastAsia="fr-FR"/>
        </w:rPr>
      </w:pPr>
    </w:p>
    <w:p w14:paraId="5B7E5B0D" w14:textId="77777777" w:rsidR="000103C7" w:rsidRPr="00253193" w:rsidRDefault="000103C7" w:rsidP="000103C7">
      <w:pPr>
        <w:rPr>
          <w:rFonts w:asciiTheme="majorHAnsi" w:eastAsia="Times New Roman" w:hAnsiTheme="majorHAnsi" w:cstheme="majorHAnsi"/>
          <w:lang w:eastAsia="fr-FR"/>
        </w:rPr>
      </w:pPr>
    </w:p>
    <w:p w14:paraId="1977F650" w14:textId="77777777" w:rsidR="000103C7" w:rsidRPr="00253193" w:rsidRDefault="000103C7" w:rsidP="000103C7">
      <w:pPr>
        <w:jc w:val="center"/>
        <w:rPr>
          <w:rFonts w:asciiTheme="majorHAnsi" w:eastAsia="Times New Roman" w:hAnsiTheme="majorHAnsi" w:cstheme="majorHAnsi"/>
          <w:b/>
          <w:sz w:val="32"/>
          <w:lang w:eastAsia="fr-FR"/>
        </w:rPr>
      </w:pPr>
      <w:r w:rsidRPr="00253193">
        <w:rPr>
          <w:rFonts w:asciiTheme="majorHAnsi" w:eastAsia="Times New Roman" w:hAnsiTheme="majorHAnsi" w:cstheme="majorHAnsi"/>
          <w:b/>
          <w:noProof/>
          <w:sz w:val="32"/>
          <w:lang w:eastAsia="fr-FR"/>
        </w:rPr>
        <w:t>UNIVERSITE DE POITIERS</w:t>
      </w:r>
    </w:p>
    <w:p w14:paraId="2A3126D1" w14:textId="77777777" w:rsidR="000103C7" w:rsidRPr="00253193" w:rsidRDefault="000103C7" w:rsidP="000103C7">
      <w:pPr>
        <w:rPr>
          <w:rFonts w:asciiTheme="majorHAnsi" w:eastAsia="Times New Roman" w:hAnsiTheme="majorHAnsi" w:cstheme="majorHAnsi"/>
          <w:lang w:eastAsia="fr-FR"/>
        </w:rPr>
      </w:pPr>
    </w:p>
    <w:p w14:paraId="3AAAEBE7" w14:textId="77777777" w:rsidR="000103C7" w:rsidRPr="00253193" w:rsidRDefault="000103C7" w:rsidP="000103C7">
      <w:pPr>
        <w:rPr>
          <w:rFonts w:asciiTheme="majorHAnsi" w:eastAsia="Times New Roman" w:hAnsiTheme="majorHAnsi" w:cstheme="majorHAnsi"/>
          <w:lang w:eastAsia="fr-FR"/>
        </w:rPr>
      </w:pPr>
    </w:p>
    <w:p w14:paraId="4A28DDCD" w14:textId="77777777" w:rsidR="000103C7" w:rsidRPr="00253193" w:rsidRDefault="000103C7" w:rsidP="000103C7">
      <w:pPr>
        <w:tabs>
          <w:tab w:val="center" w:pos="4536"/>
          <w:tab w:val="right" w:pos="9072"/>
        </w:tabs>
        <w:jc w:val="center"/>
        <w:rPr>
          <w:rFonts w:asciiTheme="majorHAnsi" w:eastAsia="Times New Roman" w:hAnsiTheme="majorHAnsi" w:cstheme="majorHAnsi"/>
          <w:b/>
          <w:i/>
          <w:sz w:val="16"/>
          <w:szCs w:val="16"/>
          <w:lang w:eastAsia="fr-FR"/>
        </w:rPr>
      </w:pPr>
      <w:r w:rsidRPr="00253193">
        <w:rPr>
          <w:rFonts w:asciiTheme="majorHAnsi" w:eastAsia="BookAntiqua" w:hAnsiTheme="majorHAnsi" w:cstheme="majorHAnsi"/>
          <w:sz w:val="16"/>
          <w:szCs w:val="16"/>
          <w:lang w:eastAsia="fr-FR"/>
        </w:rPr>
        <w:t> </w:t>
      </w:r>
    </w:p>
    <w:p w14:paraId="00AC7074" w14:textId="165BF6A7" w:rsidR="000103C7" w:rsidRPr="007E530D" w:rsidRDefault="000103C7" w:rsidP="007E530D">
      <w:pPr>
        <w:keepNext/>
        <w:pBdr>
          <w:top w:val="single" w:sz="4" w:space="1" w:color="auto"/>
          <w:left w:val="single" w:sz="4" w:space="4" w:color="auto"/>
          <w:bottom w:val="single" w:sz="4" w:space="1" w:color="auto"/>
          <w:right w:val="single" w:sz="4" w:space="24" w:color="auto"/>
        </w:pBdr>
        <w:spacing w:before="240" w:after="60"/>
        <w:jc w:val="center"/>
        <w:outlineLvl w:val="0"/>
        <w:rPr>
          <w:rFonts w:asciiTheme="majorHAnsi" w:eastAsia="BookAntiqua" w:hAnsiTheme="majorHAnsi" w:cstheme="majorHAnsi"/>
          <w:b/>
          <w:bCs/>
          <w:sz w:val="40"/>
          <w:szCs w:val="40"/>
          <w:lang w:eastAsia="fr-FR"/>
        </w:rPr>
      </w:pPr>
      <w:bookmarkStart w:id="0" w:name="_Hlk191971351"/>
      <w:r w:rsidRPr="00253193">
        <w:rPr>
          <w:rFonts w:asciiTheme="majorHAnsi" w:eastAsia="BookAntiqua" w:hAnsiTheme="majorHAnsi" w:cstheme="majorHAnsi"/>
          <w:color w:val="000000"/>
          <w:kern w:val="32"/>
          <w:sz w:val="36"/>
          <w:szCs w:val="36"/>
          <w:lang w:val="x-none" w:eastAsia="x-none"/>
        </w:rPr>
        <w:t> </w:t>
      </w:r>
      <w:bookmarkEnd w:id="0"/>
      <w:r w:rsidR="007E530D" w:rsidRPr="007E530D">
        <w:rPr>
          <w:rFonts w:asciiTheme="majorHAnsi" w:eastAsia="BookAntiqua" w:hAnsiTheme="majorHAnsi" w:cstheme="majorHAnsi"/>
          <w:b/>
          <w:bCs/>
          <w:color w:val="000000"/>
          <w:kern w:val="32"/>
          <w:sz w:val="32"/>
          <w:szCs w:val="32"/>
          <w:lang w:eastAsia="x-none"/>
        </w:rPr>
        <w:t xml:space="preserve">Acquisition et installation d’un appareil de chromatographie flash </w:t>
      </w:r>
    </w:p>
    <w:p w14:paraId="7262C5C3" w14:textId="77777777" w:rsidR="000103C7" w:rsidRPr="00253193" w:rsidRDefault="000103C7" w:rsidP="000103C7">
      <w:pPr>
        <w:rPr>
          <w:rFonts w:asciiTheme="majorHAnsi" w:eastAsia="Times New Roman" w:hAnsiTheme="majorHAnsi" w:cstheme="majorHAnsi"/>
          <w:lang w:eastAsia="fr-FR"/>
        </w:rPr>
      </w:pPr>
    </w:p>
    <w:p w14:paraId="5249CFD0" w14:textId="77777777" w:rsidR="000103C7" w:rsidRPr="00253193" w:rsidRDefault="000103C7" w:rsidP="000103C7">
      <w:pPr>
        <w:rPr>
          <w:rFonts w:asciiTheme="majorHAnsi" w:eastAsia="Times New Roman" w:hAnsiTheme="majorHAnsi" w:cstheme="majorHAnsi"/>
          <w:lang w:eastAsia="fr-FR"/>
        </w:rPr>
      </w:pPr>
    </w:p>
    <w:p w14:paraId="74B63B3F" w14:textId="77777777" w:rsidR="000103C7" w:rsidRPr="00253193" w:rsidRDefault="000103C7" w:rsidP="000103C7">
      <w:pPr>
        <w:rPr>
          <w:rFonts w:asciiTheme="majorHAnsi" w:eastAsia="Times New Roman" w:hAnsiTheme="majorHAnsi" w:cstheme="majorHAnsi"/>
          <w:lang w:eastAsia="fr-FR"/>
        </w:rPr>
      </w:pPr>
    </w:p>
    <w:p w14:paraId="0E0BD42E" w14:textId="77777777" w:rsidR="000103C7" w:rsidRPr="00253193" w:rsidRDefault="000103C7" w:rsidP="000103C7">
      <w:pPr>
        <w:jc w:val="center"/>
        <w:rPr>
          <w:rFonts w:asciiTheme="majorHAnsi" w:eastAsia="Times New Roman" w:hAnsiTheme="majorHAnsi" w:cstheme="majorHAnsi"/>
          <w:b/>
          <w:sz w:val="40"/>
          <w:u w:val="single"/>
          <w:lang w:eastAsia="fr-FR"/>
        </w:rPr>
      </w:pPr>
    </w:p>
    <w:p w14:paraId="76D79896" w14:textId="77777777" w:rsidR="000103C7" w:rsidRPr="00253193" w:rsidRDefault="000103C7" w:rsidP="000103C7">
      <w:pPr>
        <w:jc w:val="center"/>
        <w:rPr>
          <w:rFonts w:asciiTheme="majorHAnsi" w:eastAsia="Times New Roman" w:hAnsiTheme="majorHAnsi" w:cstheme="majorHAnsi"/>
          <w:b/>
          <w:sz w:val="40"/>
          <w:u w:val="single"/>
          <w:lang w:eastAsia="fr-FR"/>
        </w:rPr>
      </w:pPr>
      <w:r w:rsidRPr="00253193">
        <w:rPr>
          <w:rFonts w:asciiTheme="majorHAnsi" w:eastAsia="Times New Roman" w:hAnsiTheme="majorHAnsi" w:cstheme="majorHAnsi"/>
          <w:b/>
          <w:sz w:val="40"/>
          <w:u w:val="single"/>
          <w:lang w:eastAsia="fr-FR"/>
        </w:rPr>
        <w:t>Cahier des clauses techniques particulières</w:t>
      </w:r>
    </w:p>
    <w:p w14:paraId="77AF7E8B" w14:textId="77777777" w:rsidR="000103C7" w:rsidRDefault="000103C7" w:rsidP="000103C7">
      <w:pPr>
        <w:jc w:val="center"/>
        <w:rPr>
          <w:rFonts w:asciiTheme="majorHAnsi" w:eastAsia="Times New Roman" w:hAnsiTheme="majorHAnsi" w:cstheme="majorHAnsi"/>
          <w:b/>
          <w:sz w:val="40"/>
          <w:u w:val="single"/>
          <w:lang w:eastAsia="fr-FR"/>
        </w:rPr>
      </w:pPr>
    </w:p>
    <w:p w14:paraId="308045D0" w14:textId="77777777" w:rsidR="00166D0F" w:rsidRDefault="00166D0F" w:rsidP="000103C7">
      <w:pPr>
        <w:jc w:val="center"/>
        <w:rPr>
          <w:rFonts w:asciiTheme="majorHAnsi" w:eastAsia="Times New Roman" w:hAnsiTheme="majorHAnsi" w:cstheme="majorHAnsi"/>
          <w:b/>
          <w:sz w:val="40"/>
          <w:u w:val="single"/>
          <w:lang w:eastAsia="fr-FR"/>
        </w:rPr>
      </w:pPr>
    </w:p>
    <w:p w14:paraId="4402FFEC" w14:textId="77777777" w:rsidR="00166D0F" w:rsidRPr="00253193" w:rsidRDefault="00166D0F" w:rsidP="000103C7">
      <w:pPr>
        <w:jc w:val="center"/>
        <w:rPr>
          <w:rFonts w:asciiTheme="majorHAnsi" w:eastAsia="Times New Roman" w:hAnsiTheme="majorHAnsi" w:cstheme="majorHAnsi"/>
          <w:b/>
          <w:noProof/>
          <w:sz w:val="32"/>
          <w:szCs w:val="32"/>
          <w:lang w:eastAsia="fr-FR"/>
        </w:rPr>
      </w:pPr>
    </w:p>
    <w:p w14:paraId="229693F5" w14:textId="77777777" w:rsidR="000103C7" w:rsidRPr="00253193" w:rsidRDefault="000103C7" w:rsidP="000103C7">
      <w:pPr>
        <w:rPr>
          <w:rFonts w:asciiTheme="majorHAnsi" w:eastAsia="Times New Roman" w:hAnsiTheme="majorHAnsi" w:cstheme="majorHAnsi"/>
          <w:b/>
          <w:sz w:val="32"/>
          <w:szCs w:val="32"/>
          <w:lang w:eastAsia="fr-FR"/>
        </w:rPr>
      </w:pPr>
    </w:p>
    <w:p w14:paraId="05B6E26B" w14:textId="77777777" w:rsidR="000103C7" w:rsidRPr="00253193" w:rsidRDefault="000103C7" w:rsidP="000103C7">
      <w:pPr>
        <w:jc w:val="center"/>
        <w:rPr>
          <w:rFonts w:asciiTheme="majorHAnsi" w:eastAsia="Times New Roman" w:hAnsiTheme="majorHAnsi" w:cstheme="majorHAnsi"/>
          <w:b/>
          <w:sz w:val="28"/>
          <w:lang w:eastAsia="fr-FR"/>
        </w:rPr>
      </w:pPr>
    </w:p>
    <w:p w14:paraId="5418D020" w14:textId="7E562FD8" w:rsidR="00956085" w:rsidRDefault="00956085" w:rsidP="000103C7">
      <w:pPr>
        <w:jc w:val="center"/>
        <w:rPr>
          <w:rFonts w:asciiTheme="majorHAnsi" w:eastAsia="Times New Roman" w:hAnsiTheme="majorHAnsi" w:cstheme="majorHAnsi"/>
          <w:b/>
          <w:sz w:val="28"/>
          <w:lang w:eastAsia="fr-FR"/>
        </w:rPr>
      </w:pPr>
    </w:p>
    <w:p w14:paraId="4B7678CA" w14:textId="7D0D10A6" w:rsidR="007E530D" w:rsidRDefault="007E530D" w:rsidP="000103C7">
      <w:pPr>
        <w:jc w:val="center"/>
        <w:rPr>
          <w:rFonts w:asciiTheme="majorHAnsi" w:eastAsia="Times New Roman" w:hAnsiTheme="majorHAnsi" w:cstheme="majorHAnsi"/>
          <w:b/>
          <w:sz w:val="28"/>
          <w:lang w:eastAsia="fr-FR"/>
        </w:rPr>
      </w:pPr>
    </w:p>
    <w:p w14:paraId="7944AF3B" w14:textId="5B035F3F" w:rsidR="00C162B7" w:rsidRDefault="00C162B7" w:rsidP="000103C7">
      <w:pPr>
        <w:jc w:val="center"/>
        <w:rPr>
          <w:rFonts w:asciiTheme="majorHAnsi" w:eastAsia="Times New Roman" w:hAnsiTheme="majorHAnsi" w:cstheme="majorHAnsi"/>
          <w:b/>
          <w:sz w:val="28"/>
          <w:lang w:eastAsia="fr-FR"/>
        </w:rPr>
      </w:pPr>
    </w:p>
    <w:p w14:paraId="2B69D49F" w14:textId="77777777" w:rsidR="00C162B7" w:rsidRDefault="00C162B7" w:rsidP="000103C7">
      <w:pPr>
        <w:jc w:val="center"/>
        <w:rPr>
          <w:rFonts w:asciiTheme="majorHAnsi" w:eastAsia="Times New Roman" w:hAnsiTheme="majorHAnsi" w:cstheme="majorHAnsi"/>
          <w:b/>
          <w:sz w:val="28"/>
          <w:lang w:eastAsia="fr-FR"/>
        </w:rPr>
      </w:pPr>
    </w:p>
    <w:p w14:paraId="1F3AD447" w14:textId="2EEE6B01" w:rsidR="007E530D" w:rsidRDefault="007E530D" w:rsidP="000103C7">
      <w:pPr>
        <w:jc w:val="center"/>
        <w:rPr>
          <w:rFonts w:asciiTheme="majorHAnsi" w:eastAsia="Times New Roman" w:hAnsiTheme="majorHAnsi" w:cstheme="majorHAnsi"/>
          <w:b/>
          <w:sz w:val="28"/>
          <w:lang w:eastAsia="fr-FR"/>
        </w:rPr>
      </w:pPr>
    </w:p>
    <w:p w14:paraId="0B8BDC95" w14:textId="77777777" w:rsidR="007E530D" w:rsidRPr="00253193" w:rsidRDefault="007E530D" w:rsidP="000103C7">
      <w:pPr>
        <w:jc w:val="center"/>
        <w:rPr>
          <w:rFonts w:asciiTheme="majorHAnsi" w:eastAsia="Times New Roman" w:hAnsiTheme="majorHAnsi" w:cstheme="majorHAnsi"/>
          <w:b/>
          <w:sz w:val="28"/>
          <w:lang w:eastAsia="fr-FR"/>
        </w:rPr>
      </w:pPr>
    </w:p>
    <w:p w14:paraId="56F550BD" w14:textId="77777777" w:rsidR="000103C7" w:rsidRPr="00253193" w:rsidRDefault="000103C7" w:rsidP="000103C7">
      <w:pPr>
        <w:jc w:val="center"/>
        <w:rPr>
          <w:rFonts w:asciiTheme="majorHAnsi" w:eastAsia="Times New Roman" w:hAnsiTheme="majorHAnsi" w:cstheme="majorHAnsi"/>
          <w:b/>
          <w:sz w:val="28"/>
          <w:lang w:eastAsia="fr-FR"/>
        </w:rPr>
      </w:pPr>
    </w:p>
    <w:p w14:paraId="1C2738D5" w14:textId="77777777" w:rsidR="000103C7" w:rsidRPr="00253193" w:rsidRDefault="000103C7" w:rsidP="000103C7">
      <w:pPr>
        <w:jc w:val="center"/>
        <w:rPr>
          <w:rFonts w:asciiTheme="majorHAnsi" w:eastAsia="Times New Roman" w:hAnsiTheme="majorHAnsi" w:cstheme="majorHAnsi"/>
          <w:b/>
          <w:sz w:val="28"/>
          <w:lang w:eastAsia="fr-FR"/>
        </w:rPr>
      </w:pPr>
    </w:p>
    <w:p w14:paraId="27BBF283" w14:textId="77777777" w:rsidR="000103C7" w:rsidRPr="00253193" w:rsidRDefault="000103C7" w:rsidP="000103C7">
      <w:pPr>
        <w:jc w:val="center"/>
        <w:rPr>
          <w:rFonts w:asciiTheme="majorHAnsi" w:eastAsia="Times New Roman" w:hAnsiTheme="majorHAnsi" w:cstheme="majorHAnsi"/>
          <w:bCs/>
          <w:sz w:val="28"/>
          <w:u w:val="single"/>
          <w:lang w:eastAsia="fr-FR"/>
        </w:rPr>
      </w:pPr>
    </w:p>
    <w:p w14:paraId="705348BB" w14:textId="77777777" w:rsidR="000103C7" w:rsidRPr="00253193" w:rsidRDefault="000103C7" w:rsidP="000103C7">
      <w:pPr>
        <w:jc w:val="center"/>
        <w:rPr>
          <w:rFonts w:asciiTheme="majorHAnsi" w:eastAsia="Times New Roman" w:hAnsiTheme="majorHAnsi" w:cstheme="majorHAnsi"/>
          <w:b/>
          <w:sz w:val="28"/>
          <w:lang w:eastAsia="fr-FR"/>
        </w:rPr>
      </w:pPr>
    </w:p>
    <w:p w14:paraId="461A102A" w14:textId="77777777" w:rsidR="000103C7" w:rsidRPr="00253193" w:rsidRDefault="000103C7" w:rsidP="000103C7">
      <w:pPr>
        <w:jc w:val="center"/>
        <w:rPr>
          <w:rFonts w:asciiTheme="majorHAnsi" w:eastAsia="Times New Roman" w:hAnsiTheme="majorHAnsi" w:cstheme="majorHAnsi"/>
          <w:b/>
          <w:sz w:val="28"/>
          <w:lang w:eastAsia="fr-FR"/>
        </w:rPr>
      </w:pPr>
    </w:p>
    <w:p w14:paraId="3D04E03A" w14:textId="77777777" w:rsidR="007E530D" w:rsidRPr="00E42431" w:rsidRDefault="007E530D" w:rsidP="007E530D">
      <w:pPr>
        <w:pStyle w:val="Paragraphedeliste"/>
        <w:numPr>
          <w:ilvl w:val="0"/>
          <w:numId w:val="46"/>
        </w:numPr>
        <w:spacing w:line="360" w:lineRule="auto"/>
        <w:ind w:left="0" w:firstLine="0"/>
        <w:jc w:val="both"/>
        <w:rPr>
          <w:color w:val="0070C0"/>
        </w:rPr>
      </w:pPr>
      <w:r w:rsidRPr="00E42431">
        <w:rPr>
          <w:b/>
          <w:caps/>
          <w:color w:val="0070C0"/>
          <w:sz w:val="28"/>
          <w:szCs w:val="28"/>
        </w:rPr>
        <w:lastRenderedPageBreak/>
        <w:t xml:space="preserve">Désignation de l’objet du marché </w:t>
      </w:r>
    </w:p>
    <w:p w14:paraId="7F1AD314" w14:textId="77777777" w:rsidR="007E530D" w:rsidRPr="000F3436" w:rsidRDefault="007E530D" w:rsidP="007E530D">
      <w:pPr>
        <w:spacing w:line="360" w:lineRule="auto"/>
        <w:jc w:val="both"/>
      </w:pPr>
      <w:r w:rsidRPr="000F3436">
        <w:t>Le présent marché est pour l’achat d’un appareil de chromatographie flash pour la purification de composés d’intérêts d’une grande diversité structurale.</w:t>
      </w:r>
    </w:p>
    <w:p w14:paraId="4320A771" w14:textId="77777777" w:rsidR="007E530D" w:rsidRPr="00E42431" w:rsidRDefault="007E530D" w:rsidP="007E530D">
      <w:pPr>
        <w:spacing w:line="360" w:lineRule="auto"/>
        <w:jc w:val="both"/>
        <w:rPr>
          <w:color w:val="0070C0"/>
        </w:rPr>
      </w:pPr>
    </w:p>
    <w:p w14:paraId="56C47995" w14:textId="77777777" w:rsidR="007E530D" w:rsidRPr="00E42431" w:rsidRDefault="007E530D" w:rsidP="007E530D">
      <w:pPr>
        <w:pStyle w:val="Paragraphedeliste"/>
        <w:numPr>
          <w:ilvl w:val="0"/>
          <w:numId w:val="46"/>
        </w:numPr>
        <w:spacing w:after="240"/>
        <w:ind w:left="0" w:firstLine="0"/>
        <w:rPr>
          <w:color w:val="0070C0"/>
        </w:rPr>
      </w:pPr>
      <w:r w:rsidRPr="00E42431">
        <w:rPr>
          <w:b/>
          <w:caps/>
          <w:color w:val="0070C0"/>
          <w:sz w:val="28"/>
          <w:szCs w:val="28"/>
        </w:rPr>
        <w:t>EXPRESSION DES BESOINS</w:t>
      </w:r>
    </w:p>
    <w:p w14:paraId="4A7939AC" w14:textId="77777777" w:rsidR="007E530D" w:rsidRDefault="007E530D" w:rsidP="007E530D">
      <w:pPr>
        <w:spacing w:line="360" w:lineRule="auto"/>
        <w:jc w:val="both"/>
      </w:pPr>
      <w:r>
        <w:t xml:space="preserve">Chromatographie flash équipée d’une double détection (détecteur UV à barrettes de diodes DAD et détecteur évaporatif à diffusion de lumière ELSD). </w:t>
      </w:r>
    </w:p>
    <w:p w14:paraId="27A64E95" w14:textId="77777777" w:rsidR="007E530D" w:rsidRPr="00E42431" w:rsidRDefault="007E530D" w:rsidP="007E530D">
      <w:pPr>
        <w:jc w:val="both"/>
        <w:rPr>
          <w:color w:val="0070C0"/>
        </w:rPr>
      </w:pPr>
    </w:p>
    <w:p w14:paraId="32216E77" w14:textId="77777777" w:rsidR="007E530D" w:rsidRPr="00E42431" w:rsidRDefault="007E530D" w:rsidP="007E530D">
      <w:pPr>
        <w:pStyle w:val="Paragraphedeliste"/>
        <w:numPr>
          <w:ilvl w:val="0"/>
          <w:numId w:val="46"/>
        </w:numPr>
        <w:spacing w:after="240"/>
        <w:ind w:left="0" w:firstLine="0"/>
        <w:rPr>
          <w:b/>
          <w:color w:val="0070C0"/>
          <w:sz w:val="28"/>
          <w:szCs w:val="28"/>
        </w:rPr>
      </w:pPr>
      <w:r w:rsidRPr="00E42431">
        <w:rPr>
          <w:b/>
          <w:color w:val="0070C0"/>
          <w:sz w:val="28"/>
          <w:szCs w:val="28"/>
        </w:rPr>
        <w:t xml:space="preserve"> SPECIFICATIONS TECHNIQUES</w:t>
      </w:r>
    </w:p>
    <w:p w14:paraId="479797E2" w14:textId="77777777" w:rsidR="007E530D" w:rsidRPr="00573E33" w:rsidRDefault="007E530D" w:rsidP="007E530D">
      <w:pPr>
        <w:spacing w:line="360" w:lineRule="auto"/>
        <w:jc w:val="both"/>
        <w:rPr>
          <w:b/>
          <w:bCs/>
        </w:rPr>
      </w:pPr>
      <w:r>
        <w:t>L</w:t>
      </w:r>
      <w:r w:rsidRPr="00573E33">
        <w:t xml:space="preserve">e </w:t>
      </w:r>
      <w:r>
        <w:rPr>
          <w:b/>
          <w:bCs/>
        </w:rPr>
        <w:t xml:space="preserve">système de purification flash </w:t>
      </w:r>
      <w:r w:rsidRPr="00573E33">
        <w:rPr>
          <w:b/>
          <w:bCs/>
        </w:rPr>
        <w:t>devra être équipé :</w:t>
      </w:r>
    </w:p>
    <w:p w14:paraId="1DAA8BFA" w14:textId="77777777" w:rsidR="007E530D" w:rsidRDefault="007E530D" w:rsidP="007E530D">
      <w:pPr>
        <w:spacing w:line="360" w:lineRule="auto"/>
        <w:jc w:val="both"/>
        <w:rPr>
          <w:b/>
          <w:bCs/>
        </w:rPr>
      </w:pPr>
      <w:r w:rsidRPr="00573E33">
        <w:rPr>
          <w:b/>
          <w:bCs/>
        </w:rPr>
        <w:t>-</w:t>
      </w:r>
      <w:r>
        <w:rPr>
          <w:b/>
          <w:bCs/>
        </w:rPr>
        <w:t xml:space="preserve"> </w:t>
      </w:r>
      <w:r w:rsidRPr="00573E33">
        <w:rPr>
          <w:b/>
          <w:bCs/>
        </w:rPr>
        <w:t>d’un</w:t>
      </w:r>
      <w:r>
        <w:rPr>
          <w:b/>
          <w:bCs/>
        </w:rPr>
        <w:t>e</w:t>
      </w:r>
      <w:r w:rsidRPr="00573E33">
        <w:rPr>
          <w:b/>
          <w:bCs/>
        </w:rPr>
        <w:t xml:space="preserve"> </w:t>
      </w:r>
      <w:r>
        <w:rPr>
          <w:b/>
          <w:bCs/>
        </w:rPr>
        <w:t>pompe avec un gradient binaire</w:t>
      </w:r>
    </w:p>
    <w:p w14:paraId="32C8A540" w14:textId="77777777" w:rsidR="007E530D" w:rsidRDefault="007E530D" w:rsidP="007E530D">
      <w:pPr>
        <w:spacing w:line="360" w:lineRule="auto"/>
        <w:jc w:val="both"/>
        <w:rPr>
          <w:b/>
          <w:bCs/>
        </w:rPr>
      </w:pPr>
      <w:r>
        <w:rPr>
          <w:b/>
          <w:bCs/>
        </w:rPr>
        <w:t>- d’un système d’injection pour injection liquide et dépôt solide</w:t>
      </w:r>
    </w:p>
    <w:p w14:paraId="56786144" w14:textId="77777777" w:rsidR="007E530D" w:rsidRDefault="007E530D" w:rsidP="007E530D">
      <w:pPr>
        <w:spacing w:line="360" w:lineRule="auto"/>
        <w:jc w:val="both"/>
        <w:rPr>
          <w:b/>
          <w:bCs/>
        </w:rPr>
      </w:pPr>
      <w:r>
        <w:rPr>
          <w:b/>
          <w:bCs/>
        </w:rPr>
        <w:t>- d’un support de colonne et d’un support de pré-colonnes intégrés pour colonnes Flash</w:t>
      </w:r>
    </w:p>
    <w:p w14:paraId="63383F73" w14:textId="77777777" w:rsidR="007E530D" w:rsidRDefault="007E530D" w:rsidP="007E530D">
      <w:pPr>
        <w:spacing w:line="360" w:lineRule="auto"/>
        <w:jc w:val="both"/>
        <w:rPr>
          <w:b/>
          <w:bCs/>
        </w:rPr>
      </w:pPr>
      <w:r w:rsidRPr="00573E33">
        <w:rPr>
          <w:b/>
          <w:bCs/>
        </w:rPr>
        <w:t>-</w:t>
      </w:r>
      <w:r>
        <w:rPr>
          <w:b/>
          <w:bCs/>
        </w:rPr>
        <w:t xml:space="preserve"> </w:t>
      </w:r>
      <w:r w:rsidRPr="00573E33">
        <w:rPr>
          <w:b/>
          <w:bCs/>
        </w:rPr>
        <w:t xml:space="preserve">d’un système de détection </w:t>
      </w:r>
      <w:r>
        <w:rPr>
          <w:b/>
          <w:bCs/>
        </w:rPr>
        <w:t>UV-DAD 200-800 nm</w:t>
      </w:r>
    </w:p>
    <w:p w14:paraId="7FE6FF22" w14:textId="77777777" w:rsidR="007E530D" w:rsidRDefault="007E530D" w:rsidP="007E530D">
      <w:pPr>
        <w:spacing w:line="360" w:lineRule="auto"/>
        <w:jc w:val="both"/>
        <w:rPr>
          <w:b/>
          <w:bCs/>
        </w:rPr>
      </w:pPr>
      <w:r>
        <w:rPr>
          <w:b/>
          <w:bCs/>
        </w:rPr>
        <w:t xml:space="preserve">- d’un système de détection </w:t>
      </w:r>
      <w:proofErr w:type="gramStart"/>
      <w:r>
        <w:rPr>
          <w:b/>
          <w:bCs/>
        </w:rPr>
        <w:t>évaporatif  à</w:t>
      </w:r>
      <w:proofErr w:type="gramEnd"/>
      <w:r>
        <w:rPr>
          <w:b/>
          <w:bCs/>
        </w:rPr>
        <w:t xml:space="preserve"> diffusion de lumière (DEDL) intégré</w:t>
      </w:r>
    </w:p>
    <w:p w14:paraId="5BD6ABD1" w14:textId="77777777" w:rsidR="007E530D" w:rsidRDefault="007E530D" w:rsidP="007E530D">
      <w:pPr>
        <w:spacing w:line="360" w:lineRule="auto"/>
        <w:jc w:val="both"/>
        <w:rPr>
          <w:b/>
          <w:bCs/>
        </w:rPr>
      </w:pPr>
      <w:r>
        <w:rPr>
          <w:b/>
          <w:bCs/>
        </w:rPr>
        <w:t>- d’un collecteur de fractions</w:t>
      </w:r>
    </w:p>
    <w:p w14:paraId="558A637D" w14:textId="77777777" w:rsidR="007E530D" w:rsidRDefault="007E530D" w:rsidP="007E530D">
      <w:pPr>
        <w:spacing w:line="360" w:lineRule="auto"/>
        <w:jc w:val="both"/>
        <w:rPr>
          <w:b/>
          <w:bCs/>
        </w:rPr>
      </w:pPr>
      <w:r>
        <w:rPr>
          <w:b/>
          <w:bCs/>
        </w:rPr>
        <w:t>- d’un bac à solvants</w:t>
      </w:r>
    </w:p>
    <w:p w14:paraId="3917A833" w14:textId="77777777" w:rsidR="007E530D" w:rsidRDefault="007E530D" w:rsidP="007E530D">
      <w:pPr>
        <w:spacing w:line="360" w:lineRule="auto"/>
        <w:jc w:val="both"/>
        <w:rPr>
          <w:b/>
          <w:bCs/>
        </w:rPr>
      </w:pPr>
      <w:r>
        <w:rPr>
          <w:b/>
          <w:bCs/>
        </w:rPr>
        <w:t>- d’un système permettant de travailler hors sorbonne</w:t>
      </w:r>
    </w:p>
    <w:p w14:paraId="5B9C74AF" w14:textId="77777777" w:rsidR="007E530D" w:rsidRDefault="007E530D" w:rsidP="007E530D">
      <w:pPr>
        <w:spacing w:line="360" w:lineRule="auto"/>
        <w:jc w:val="both"/>
        <w:rPr>
          <w:b/>
          <w:bCs/>
        </w:rPr>
      </w:pPr>
      <w:r>
        <w:rPr>
          <w:b/>
          <w:bCs/>
        </w:rPr>
        <w:t>- d’une unité de contrôle avec un écran de bonne taille</w:t>
      </w:r>
    </w:p>
    <w:p w14:paraId="1C353458" w14:textId="77777777" w:rsidR="007E530D" w:rsidRDefault="007E530D" w:rsidP="007E530D">
      <w:pPr>
        <w:spacing w:line="360" w:lineRule="auto"/>
        <w:jc w:val="both"/>
        <w:rPr>
          <w:b/>
          <w:bCs/>
        </w:rPr>
      </w:pPr>
      <w:r>
        <w:rPr>
          <w:b/>
          <w:bCs/>
        </w:rPr>
        <w:t>- d’un logiciel de pilotage d’acquisition et de retraitement</w:t>
      </w:r>
    </w:p>
    <w:p w14:paraId="4025D47B" w14:textId="77777777" w:rsidR="007E530D" w:rsidRDefault="007E530D" w:rsidP="007E530D">
      <w:pPr>
        <w:jc w:val="both"/>
      </w:pPr>
    </w:p>
    <w:p w14:paraId="06555B96" w14:textId="77777777" w:rsidR="007E530D" w:rsidRPr="00573E33" w:rsidRDefault="007E530D" w:rsidP="007E530D">
      <w:pPr>
        <w:jc w:val="both"/>
        <w:rPr>
          <w:b/>
          <w:i/>
          <w:iCs/>
          <w:u w:val="single"/>
        </w:rPr>
      </w:pPr>
      <w:r w:rsidRPr="00573E33">
        <w:rPr>
          <w:b/>
          <w:i/>
          <w:iCs/>
          <w:u w:val="single"/>
        </w:rPr>
        <w:t>Caractéristiques Chromatographiques</w:t>
      </w:r>
    </w:p>
    <w:p w14:paraId="13A7485C" w14:textId="77777777" w:rsidR="007E530D" w:rsidRPr="00573E33" w:rsidRDefault="007E530D" w:rsidP="007E530D">
      <w:pPr>
        <w:jc w:val="both"/>
        <w:rPr>
          <w:b/>
          <w:i/>
          <w:iCs/>
          <w:u w:val="single"/>
        </w:rPr>
      </w:pPr>
    </w:p>
    <w:p w14:paraId="138FB41C" w14:textId="77777777" w:rsidR="007E530D" w:rsidRDefault="007E530D" w:rsidP="007E530D">
      <w:pPr>
        <w:pStyle w:val="Paragraphedeliste"/>
        <w:numPr>
          <w:ilvl w:val="0"/>
          <w:numId w:val="47"/>
        </w:numPr>
        <w:spacing w:line="360" w:lineRule="auto"/>
        <w:jc w:val="both"/>
      </w:pPr>
      <w:r>
        <w:t xml:space="preserve"> </w:t>
      </w:r>
      <w:r w:rsidRPr="00573E33">
        <w:t xml:space="preserve">Le système sera équipé d’une pompe </w:t>
      </w:r>
      <w:r>
        <w:t xml:space="preserve">à gradient binaire. </w:t>
      </w:r>
    </w:p>
    <w:p w14:paraId="0AFD62FA" w14:textId="77777777" w:rsidR="007E530D" w:rsidRDefault="007E530D" w:rsidP="007E530D">
      <w:pPr>
        <w:numPr>
          <w:ilvl w:val="0"/>
          <w:numId w:val="45"/>
        </w:numPr>
        <w:spacing w:line="360" w:lineRule="auto"/>
        <w:jc w:val="both"/>
      </w:pPr>
      <w:r>
        <w:t>Il permettra une large gamme de débit/pression permettant au système de travailler jusqu’à minimum 20 bar (une pression plus élevée sera valorisée) sur toute la gamme de débit.</w:t>
      </w:r>
    </w:p>
    <w:p w14:paraId="35CACB44" w14:textId="77777777" w:rsidR="007E530D" w:rsidRDefault="007E530D" w:rsidP="007E530D">
      <w:pPr>
        <w:numPr>
          <w:ilvl w:val="0"/>
          <w:numId w:val="45"/>
        </w:numPr>
        <w:spacing w:line="360" w:lineRule="auto"/>
        <w:jc w:val="both"/>
      </w:pPr>
      <w:r>
        <w:t>La plus grande précision en composition de l’éluant (gradient) indépendamment de la nature des solvants est nécessaire et avec des pulsations en pression les plus faibles possible.</w:t>
      </w:r>
    </w:p>
    <w:p w14:paraId="3FE4BD41" w14:textId="77777777" w:rsidR="007E530D" w:rsidRDefault="007E530D" w:rsidP="007E530D">
      <w:pPr>
        <w:numPr>
          <w:ilvl w:val="0"/>
          <w:numId w:val="45"/>
        </w:numPr>
        <w:spacing w:line="360" w:lineRule="auto"/>
        <w:jc w:val="both"/>
      </w:pPr>
      <w:r>
        <w:t>Il devra permettre de travailler en mode gradient ou isocratique.</w:t>
      </w:r>
    </w:p>
    <w:p w14:paraId="453D4061" w14:textId="77777777" w:rsidR="007E530D" w:rsidRDefault="007E530D" w:rsidP="007E530D">
      <w:pPr>
        <w:numPr>
          <w:ilvl w:val="0"/>
          <w:numId w:val="45"/>
        </w:numPr>
        <w:spacing w:line="360" w:lineRule="auto"/>
        <w:jc w:val="both"/>
      </w:pPr>
      <w:r>
        <w:t>Le système sera équipé d’un système d’amorçage automatique des voies</w:t>
      </w:r>
    </w:p>
    <w:p w14:paraId="59DB93F1" w14:textId="77777777" w:rsidR="007E530D" w:rsidRDefault="007E530D" w:rsidP="007E530D">
      <w:pPr>
        <w:numPr>
          <w:ilvl w:val="0"/>
          <w:numId w:val="45"/>
        </w:numPr>
        <w:spacing w:line="360" w:lineRule="auto"/>
        <w:jc w:val="both"/>
      </w:pPr>
      <w:r>
        <w:t>Le système devra être compatible avec le plus de solvants possibles, sur la plus grande gamme de pH possible ainsi qu’avec l’air.</w:t>
      </w:r>
      <w:r w:rsidRPr="0096651B">
        <w:t xml:space="preserve"> </w:t>
      </w:r>
    </w:p>
    <w:p w14:paraId="57C7620F" w14:textId="77777777" w:rsidR="007E530D" w:rsidRDefault="007E530D" w:rsidP="007E530D">
      <w:pPr>
        <w:numPr>
          <w:ilvl w:val="0"/>
          <w:numId w:val="45"/>
        </w:numPr>
        <w:spacing w:line="360" w:lineRule="auto"/>
        <w:jc w:val="both"/>
      </w:pPr>
      <w:r>
        <w:t xml:space="preserve">Il doit également être d’un démontage aisé pour une maintenance rapide. </w:t>
      </w:r>
    </w:p>
    <w:p w14:paraId="1709CDAA" w14:textId="77777777" w:rsidR="007E530D" w:rsidRDefault="007E530D" w:rsidP="007E530D">
      <w:pPr>
        <w:numPr>
          <w:ilvl w:val="0"/>
          <w:numId w:val="45"/>
        </w:numPr>
        <w:spacing w:line="360" w:lineRule="auto"/>
        <w:jc w:val="both"/>
      </w:pPr>
      <w:r>
        <w:lastRenderedPageBreak/>
        <w:t>Il devra offrir la possibilité de bloquer le gradient lorsqu’un composé est détecté manuellement ou automatiquement.</w:t>
      </w:r>
    </w:p>
    <w:p w14:paraId="6E23C208" w14:textId="77777777" w:rsidR="007E530D" w:rsidRPr="00D354EA" w:rsidRDefault="007E530D" w:rsidP="007E530D">
      <w:pPr>
        <w:spacing w:line="360" w:lineRule="auto"/>
        <w:jc w:val="both"/>
        <w:rPr>
          <w:sz w:val="16"/>
          <w:szCs w:val="16"/>
        </w:rPr>
      </w:pPr>
    </w:p>
    <w:p w14:paraId="6CD78D7D" w14:textId="77777777" w:rsidR="007E530D" w:rsidRDefault="007E530D" w:rsidP="007E530D">
      <w:pPr>
        <w:pStyle w:val="Paragraphedeliste"/>
        <w:numPr>
          <w:ilvl w:val="0"/>
          <w:numId w:val="47"/>
        </w:numPr>
        <w:spacing w:line="360" w:lineRule="auto"/>
        <w:jc w:val="both"/>
      </w:pPr>
      <w:r w:rsidRPr="00573E33">
        <w:t xml:space="preserve"> </w:t>
      </w:r>
      <w:r>
        <w:t>Le système sera équipé d’un système d’injection.</w:t>
      </w:r>
    </w:p>
    <w:p w14:paraId="245BD37F" w14:textId="77777777" w:rsidR="007E530D" w:rsidRDefault="007E530D" w:rsidP="007E530D">
      <w:pPr>
        <w:numPr>
          <w:ilvl w:val="0"/>
          <w:numId w:val="45"/>
        </w:numPr>
        <w:spacing w:line="360" w:lineRule="auto"/>
        <w:jc w:val="both"/>
      </w:pPr>
      <w:r>
        <w:t>Le système d’injection devra offrir la possibilité de choisir le mode d’injection selon la nature du dépôt (liquide ou solide)</w:t>
      </w:r>
    </w:p>
    <w:p w14:paraId="71CD75F1" w14:textId="77777777" w:rsidR="007E530D" w:rsidRDefault="007E530D" w:rsidP="007E530D">
      <w:pPr>
        <w:spacing w:line="360" w:lineRule="auto"/>
        <w:ind w:left="720"/>
        <w:jc w:val="both"/>
      </w:pPr>
    </w:p>
    <w:p w14:paraId="72329157" w14:textId="77777777" w:rsidR="007E530D" w:rsidRDefault="007E530D" w:rsidP="007E530D">
      <w:pPr>
        <w:pStyle w:val="Paragraphedeliste"/>
        <w:numPr>
          <w:ilvl w:val="0"/>
          <w:numId w:val="47"/>
        </w:numPr>
        <w:spacing w:line="360" w:lineRule="auto"/>
        <w:jc w:val="both"/>
      </w:pPr>
      <w:r>
        <w:t>Le système sera équipé d’un support de colonnes et de pré-colonnes pour colonnes Flash</w:t>
      </w:r>
    </w:p>
    <w:p w14:paraId="18FE9AF0" w14:textId="77777777" w:rsidR="007E530D" w:rsidRDefault="007E530D" w:rsidP="007E530D">
      <w:pPr>
        <w:pStyle w:val="Paragraphedeliste"/>
        <w:numPr>
          <w:ilvl w:val="0"/>
          <w:numId w:val="45"/>
        </w:numPr>
        <w:spacing w:line="360" w:lineRule="auto"/>
        <w:jc w:val="both"/>
      </w:pPr>
      <w:r>
        <w:t>La gamme de colonnes utilisables devra être située de 4 g jusqu’à 330 g minimum</w:t>
      </w:r>
    </w:p>
    <w:p w14:paraId="7A8AA50D" w14:textId="77777777" w:rsidR="007E530D" w:rsidRPr="00D354EA" w:rsidRDefault="007E530D" w:rsidP="007E530D">
      <w:pPr>
        <w:spacing w:line="360" w:lineRule="auto"/>
        <w:jc w:val="both"/>
        <w:rPr>
          <w:sz w:val="16"/>
          <w:szCs w:val="16"/>
        </w:rPr>
      </w:pPr>
    </w:p>
    <w:p w14:paraId="33EAE8F2" w14:textId="77777777" w:rsidR="007E530D" w:rsidRDefault="007E530D" w:rsidP="007E530D">
      <w:pPr>
        <w:pStyle w:val="Paragraphedeliste"/>
        <w:numPr>
          <w:ilvl w:val="0"/>
          <w:numId w:val="47"/>
        </w:numPr>
        <w:spacing w:line="360" w:lineRule="auto"/>
        <w:jc w:val="both"/>
      </w:pPr>
      <w:r>
        <w:t xml:space="preserve"> </w:t>
      </w:r>
      <w:r w:rsidRPr="00573E33">
        <w:t xml:space="preserve">Le système </w:t>
      </w:r>
      <w:r>
        <w:t>sera équipé d’un détecteur UV-détecteur à barrettes de diodes (UV-DAD) avec une gamme spectrale de 200 à 800 nm</w:t>
      </w:r>
    </w:p>
    <w:p w14:paraId="55F76441" w14:textId="77777777" w:rsidR="007E530D" w:rsidRDefault="007E530D" w:rsidP="007E530D">
      <w:pPr>
        <w:numPr>
          <w:ilvl w:val="0"/>
          <w:numId w:val="45"/>
        </w:numPr>
        <w:spacing w:line="360" w:lineRule="auto"/>
        <w:jc w:val="both"/>
      </w:pPr>
      <w:r>
        <w:t>Une fonction de balayage des longueurs d’onde serait un plus</w:t>
      </w:r>
    </w:p>
    <w:p w14:paraId="0ECDF160" w14:textId="77777777" w:rsidR="007E530D" w:rsidRDefault="007E530D" w:rsidP="007E530D">
      <w:pPr>
        <w:numPr>
          <w:ilvl w:val="0"/>
          <w:numId w:val="45"/>
        </w:numPr>
        <w:spacing w:line="360" w:lineRule="auto"/>
        <w:jc w:val="both"/>
      </w:pPr>
      <w:r>
        <w:t>L’accès aux lampes et à la cellule UV doit être facilité pour un remplacement aisé.</w:t>
      </w:r>
    </w:p>
    <w:p w14:paraId="0DB1A899" w14:textId="77777777" w:rsidR="007E530D" w:rsidRPr="00D749A7" w:rsidRDefault="007E530D" w:rsidP="007E530D">
      <w:pPr>
        <w:pStyle w:val="Paragraphedeliste"/>
        <w:spacing w:line="360" w:lineRule="auto"/>
        <w:ind w:left="360"/>
        <w:jc w:val="both"/>
      </w:pPr>
    </w:p>
    <w:p w14:paraId="739DBC50" w14:textId="77777777" w:rsidR="007E530D" w:rsidRDefault="007E530D" w:rsidP="007E530D">
      <w:pPr>
        <w:pStyle w:val="Paragraphedeliste"/>
        <w:numPr>
          <w:ilvl w:val="0"/>
          <w:numId w:val="47"/>
        </w:numPr>
        <w:spacing w:line="360" w:lineRule="auto"/>
        <w:jc w:val="both"/>
      </w:pPr>
      <w:r>
        <w:t>Le système sera équipé d’un détecteur évaporatif à diffusion de lumière</w:t>
      </w:r>
    </w:p>
    <w:p w14:paraId="054E34E3" w14:textId="77777777" w:rsidR="007E530D" w:rsidRDefault="007E530D" w:rsidP="007E530D">
      <w:pPr>
        <w:pStyle w:val="Paragraphedeliste"/>
        <w:numPr>
          <w:ilvl w:val="0"/>
          <w:numId w:val="45"/>
        </w:numPr>
        <w:spacing w:line="360" w:lineRule="auto"/>
        <w:jc w:val="both"/>
      </w:pPr>
      <w:r>
        <w:t>Le détecteur devra permettre de perdre le moins d’échantillon possible et être le plus sensible possible</w:t>
      </w:r>
    </w:p>
    <w:p w14:paraId="244FAAA1" w14:textId="77777777" w:rsidR="007E530D" w:rsidRDefault="007E530D" w:rsidP="007E530D">
      <w:pPr>
        <w:pStyle w:val="Paragraphedeliste"/>
        <w:numPr>
          <w:ilvl w:val="0"/>
          <w:numId w:val="45"/>
        </w:numPr>
        <w:spacing w:line="360" w:lineRule="auto"/>
        <w:jc w:val="both"/>
      </w:pPr>
      <w:r>
        <w:t>Le détecteur devra être le plus facile d’entretien et d’accès possible.</w:t>
      </w:r>
    </w:p>
    <w:p w14:paraId="1F51A4E1" w14:textId="77777777" w:rsidR="007E530D" w:rsidRDefault="007E530D" w:rsidP="007E530D">
      <w:pPr>
        <w:pStyle w:val="Paragraphedeliste"/>
        <w:numPr>
          <w:ilvl w:val="0"/>
          <w:numId w:val="45"/>
        </w:numPr>
        <w:spacing w:line="360" w:lineRule="auto"/>
        <w:jc w:val="both"/>
      </w:pPr>
      <w:r>
        <w:t xml:space="preserve">La température d’évaporation de la phase mobile devra être la plus basse possible afin de protéger les produits sensibles </w:t>
      </w:r>
    </w:p>
    <w:p w14:paraId="1A2EFCAB" w14:textId="77777777" w:rsidR="007E530D" w:rsidRDefault="007E530D" w:rsidP="007E530D">
      <w:pPr>
        <w:pStyle w:val="Paragraphedeliste"/>
        <w:numPr>
          <w:ilvl w:val="0"/>
          <w:numId w:val="45"/>
        </w:numPr>
        <w:spacing w:line="360" w:lineRule="auto"/>
        <w:jc w:val="both"/>
      </w:pPr>
      <w:r w:rsidRPr="00BF1430">
        <w:t>L’utilisation d’air comprimé</w:t>
      </w:r>
      <w:r>
        <w:t xml:space="preserve"> plutôt que de l’azote</w:t>
      </w:r>
      <w:r w:rsidRPr="00BF1430">
        <w:t xml:space="preserve"> en tant que gaz nébulisant sera valorisé.</w:t>
      </w:r>
    </w:p>
    <w:p w14:paraId="179FF70D" w14:textId="77777777" w:rsidR="007E530D" w:rsidRPr="00BF1430" w:rsidRDefault="007E530D" w:rsidP="007E530D">
      <w:pPr>
        <w:pStyle w:val="Paragraphedeliste"/>
        <w:spacing w:line="360" w:lineRule="auto"/>
        <w:jc w:val="both"/>
      </w:pPr>
    </w:p>
    <w:p w14:paraId="6ED579C6" w14:textId="77777777" w:rsidR="007E530D" w:rsidRDefault="007E530D" w:rsidP="007E530D">
      <w:pPr>
        <w:pStyle w:val="Paragraphedeliste"/>
        <w:spacing w:line="360" w:lineRule="auto"/>
        <w:jc w:val="both"/>
      </w:pPr>
    </w:p>
    <w:p w14:paraId="0EAD88C9" w14:textId="77777777" w:rsidR="007E530D" w:rsidRDefault="007E530D" w:rsidP="007E530D">
      <w:pPr>
        <w:pStyle w:val="Paragraphedeliste"/>
        <w:numPr>
          <w:ilvl w:val="0"/>
          <w:numId w:val="47"/>
        </w:numPr>
        <w:spacing w:line="360" w:lineRule="auto"/>
        <w:jc w:val="both"/>
      </w:pPr>
      <w:r>
        <w:t xml:space="preserve">Le système sera équipé d’un collecteur de fractions </w:t>
      </w:r>
    </w:p>
    <w:p w14:paraId="32653135" w14:textId="77777777" w:rsidR="007E530D" w:rsidRDefault="007E530D" w:rsidP="007E530D">
      <w:pPr>
        <w:pStyle w:val="Paragraphedeliste"/>
        <w:numPr>
          <w:ilvl w:val="0"/>
          <w:numId w:val="45"/>
        </w:numPr>
        <w:spacing w:line="360" w:lineRule="auto"/>
        <w:jc w:val="both"/>
      </w:pPr>
      <w:r>
        <w:t>Il devra offrir la possibilité de travailler avec une grande diversité de tubes de collecte</w:t>
      </w:r>
    </w:p>
    <w:p w14:paraId="6F1D7BD8" w14:textId="77777777" w:rsidR="007E530D" w:rsidRDefault="007E530D" w:rsidP="007E530D">
      <w:pPr>
        <w:pStyle w:val="Paragraphedeliste"/>
        <w:numPr>
          <w:ilvl w:val="0"/>
          <w:numId w:val="45"/>
        </w:numPr>
        <w:spacing w:line="360" w:lineRule="auto"/>
        <w:jc w:val="both"/>
      </w:pPr>
      <w:r>
        <w:t>Le collecteur devra être équipé de plusieurs modes de collecte permettant la collecte intégrale ou par fractions d’intérêt</w:t>
      </w:r>
    </w:p>
    <w:p w14:paraId="5924F325" w14:textId="77777777" w:rsidR="007E530D" w:rsidRDefault="007E530D" w:rsidP="007E530D">
      <w:pPr>
        <w:pStyle w:val="Paragraphedeliste"/>
        <w:numPr>
          <w:ilvl w:val="0"/>
          <w:numId w:val="45"/>
        </w:numPr>
        <w:spacing w:line="360" w:lineRule="auto"/>
        <w:jc w:val="both"/>
      </w:pPr>
      <w:r>
        <w:t>La détection automatique des racks de collecte est requise afin d’éviter tout lancement d’analyse sans racks.</w:t>
      </w:r>
    </w:p>
    <w:p w14:paraId="54772BB2" w14:textId="77777777" w:rsidR="007E530D" w:rsidRDefault="007E530D" w:rsidP="007E530D">
      <w:pPr>
        <w:pStyle w:val="Paragraphedeliste"/>
        <w:spacing w:line="360" w:lineRule="auto"/>
        <w:jc w:val="both"/>
      </w:pPr>
    </w:p>
    <w:p w14:paraId="7AD43FBA" w14:textId="77777777" w:rsidR="007E530D" w:rsidRDefault="007E530D" w:rsidP="007E530D">
      <w:pPr>
        <w:pStyle w:val="Paragraphedeliste"/>
        <w:numPr>
          <w:ilvl w:val="0"/>
          <w:numId w:val="47"/>
        </w:numPr>
        <w:spacing w:line="360" w:lineRule="auto"/>
        <w:jc w:val="both"/>
      </w:pPr>
      <w:r>
        <w:t>Le système devra être équipé de dispositifs de sécurité intégrés</w:t>
      </w:r>
    </w:p>
    <w:p w14:paraId="3B9DAA46" w14:textId="77777777" w:rsidR="007E530D" w:rsidRDefault="007E530D" w:rsidP="007E530D">
      <w:pPr>
        <w:pStyle w:val="Paragraphedeliste"/>
        <w:numPr>
          <w:ilvl w:val="0"/>
          <w:numId w:val="45"/>
        </w:numPr>
        <w:spacing w:line="360" w:lineRule="auto"/>
        <w:jc w:val="both"/>
      </w:pPr>
      <w:r>
        <w:t>Il devra être équipé d’un capteur de surpression ainsi que de détecteurs de fuite au niveau du système de pompes</w:t>
      </w:r>
    </w:p>
    <w:p w14:paraId="2A9A01E5" w14:textId="77777777" w:rsidR="007E530D" w:rsidRDefault="007E530D" w:rsidP="007E530D">
      <w:pPr>
        <w:pStyle w:val="Paragraphedeliste"/>
        <w:numPr>
          <w:ilvl w:val="0"/>
          <w:numId w:val="45"/>
        </w:numPr>
        <w:spacing w:line="360" w:lineRule="auto"/>
        <w:jc w:val="both"/>
      </w:pPr>
      <w:r>
        <w:lastRenderedPageBreak/>
        <w:t>Il devra également détecter automatiquement les niveaux de solvants ainsi que celui de la poubelle</w:t>
      </w:r>
    </w:p>
    <w:p w14:paraId="71476616" w14:textId="77777777" w:rsidR="007E530D" w:rsidRDefault="007E530D" w:rsidP="007E530D">
      <w:pPr>
        <w:pStyle w:val="Paragraphedeliste"/>
        <w:numPr>
          <w:ilvl w:val="0"/>
          <w:numId w:val="45"/>
        </w:numPr>
        <w:spacing w:line="360" w:lineRule="auto"/>
        <w:jc w:val="both"/>
      </w:pPr>
      <w:r>
        <w:t>La possibilité de placer l’appareil hors sorbonne (sur paillasse sèche) est requise :</w:t>
      </w:r>
    </w:p>
    <w:p w14:paraId="5B244729" w14:textId="77777777" w:rsidR="007E530D" w:rsidRPr="00E026C1" w:rsidRDefault="007E530D" w:rsidP="007E530D">
      <w:pPr>
        <w:pStyle w:val="Paragraphedeliste"/>
        <w:numPr>
          <w:ilvl w:val="1"/>
          <w:numId w:val="45"/>
        </w:numPr>
        <w:spacing w:line="360" w:lineRule="auto"/>
        <w:jc w:val="both"/>
      </w:pPr>
      <w:r w:rsidRPr="00E026C1">
        <w:t>Un système d’extraction des vapeurs devra être fourni pour</w:t>
      </w:r>
      <w:r>
        <w:t xml:space="preserve"> le</w:t>
      </w:r>
      <w:r w:rsidRPr="00E026C1">
        <w:t xml:space="preserve"> positionnement de l’appareil hors sorbonne</w:t>
      </w:r>
    </w:p>
    <w:p w14:paraId="19CAE2C3" w14:textId="77777777" w:rsidR="007E530D" w:rsidRDefault="007E530D" w:rsidP="007E530D">
      <w:pPr>
        <w:pStyle w:val="Paragraphedeliste"/>
        <w:numPr>
          <w:ilvl w:val="1"/>
          <w:numId w:val="45"/>
        </w:numPr>
        <w:spacing w:line="360" w:lineRule="auto"/>
        <w:jc w:val="both"/>
      </w:pPr>
      <w:r>
        <w:t>Le système devra être compatible avec l’utilisation de bouchons de sécurité</w:t>
      </w:r>
    </w:p>
    <w:p w14:paraId="176A17C7" w14:textId="77777777" w:rsidR="007E530D" w:rsidRDefault="007E530D" w:rsidP="007E530D">
      <w:pPr>
        <w:pStyle w:val="Paragraphedeliste"/>
        <w:numPr>
          <w:ilvl w:val="1"/>
          <w:numId w:val="45"/>
        </w:numPr>
        <w:spacing w:line="360" w:lineRule="auto"/>
        <w:jc w:val="both"/>
      </w:pPr>
      <w:r>
        <w:t>Un kit de ballast et/ou crépine devra être fourni</w:t>
      </w:r>
    </w:p>
    <w:p w14:paraId="5C1EE4F7" w14:textId="77777777" w:rsidR="007E530D" w:rsidRDefault="007E530D" w:rsidP="007E530D">
      <w:pPr>
        <w:spacing w:line="360" w:lineRule="auto"/>
        <w:jc w:val="both"/>
      </w:pPr>
    </w:p>
    <w:p w14:paraId="2842AFFF" w14:textId="77777777" w:rsidR="007E530D" w:rsidRDefault="007E530D" w:rsidP="007E530D">
      <w:pPr>
        <w:pStyle w:val="Paragraphedeliste"/>
        <w:numPr>
          <w:ilvl w:val="0"/>
          <w:numId w:val="47"/>
        </w:numPr>
        <w:spacing w:line="360" w:lineRule="auto"/>
        <w:jc w:val="both"/>
      </w:pPr>
      <w:r>
        <w:t>Une connectique robuste sur tout le chemin fluidique permettant la facilité de montage et démontage est requise.</w:t>
      </w:r>
    </w:p>
    <w:p w14:paraId="2166A26E" w14:textId="77777777" w:rsidR="007E530D" w:rsidRDefault="007E530D" w:rsidP="007E530D">
      <w:pPr>
        <w:pStyle w:val="Paragraphedeliste"/>
        <w:spacing w:line="360" w:lineRule="auto"/>
        <w:ind w:left="360"/>
        <w:jc w:val="both"/>
      </w:pPr>
    </w:p>
    <w:p w14:paraId="797212CD" w14:textId="77777777" w:rsidR="007E530D" w:rsidRDefault="007E530D" w:rsidP="007E530D">
      <w:pPr>
        <w:pStyle w:val="Paragraphedeliste"/>
        <w:numPr>
          <w:ilvl w:val="0"/>
          <w:numId w:val="47"/>
        </w:numPr>
        <w:spacing w:line="360" w:lineRule="auto"/>
        <w:jc w:val="both"/>
      </w:pPr>
      <w:r>
        <w:t>Le système devra impérativement proposer une maintenance et un accès aisés aux différents organes par l’utilisateur.</w:t>
      </w:r>
    </w:p>
    <w:p w14:paraId="53235283" w14:textId="77777777" w:rsidR="007E530D" w:rsidRDefault="007E530D" w:rsidP="007E530D">
      <w:pPr>
        <w:spacing w:line="360" w:lineRule="auto"/>
        <w:jc w:val="both"/>
      </w:pPr>
    </w:p>
    <w:p w14:paraId="0D214030" w14:textId="77777777" w:rsidR="007E530D" w:rsidRDefault="007E530D" w:rsidP="007E530D">
      <w:pPr>
        <w:spacing w:line="360" w:lineRule="auto"/>
        <w:jc w:val="both"/>
      </w:pPr>
    </w:p>
    <w:p w14:paraId="4FA827AF" w14:textId="77777777" w:rsidR="007E530D" w:rsidRPr="00573E33" w:rsidRDefault="007E530D" w:rsidP="007E530D">
      <w:pPr>
        <w:jc w:val="both"/>
        <w:rPr>
          <w:b/>
          <w:i/>
          <w:iCs/>
          <w:u w:val="single"/>
        </w:rPr>
      </w:pPr>
      <w:r w:rsidRPr="00573E33">
        <w:rPr>
          <w:b/>
          <w:i/>
          <w:iCs/>
          <w:u w:val="single"/>
        </w:rPr>
        <w:t>Caractéristiques informatiques</w:t>
      </w:r>
    </w:p>
    <w:p w14:paraId="010751E6" w14:textId="77777777" w:rsidR="007E530D" w:rsidRPr="004A2F62" w:rsidRDefault="007E530D" w:rsidP="007E530D">
      <w:pPr>
        <w:spacing w:line="360" w:lineRule="auto"/>
        <w:jc w:val="both"/>
      </w:pPr>
    </w:p>
    <w:p w14:paraId="10DD988F" w14:textId="77777777" w:rsidR="007E530D" w:rsidRDefault="007E530D" w:rsidP="007E530D">
      <w:pPr>
        <w:pStyle w:val="Paragraphedeliste"/>
        <w:numPr>
          <w:ilvl w:val="0"/>
          <w:numId w:val="48"/>
        </w:numPr>
        <w:spacing w:line="360" w:lineRule="auto"/>
        <w:jc w:val="both"/>
      </w:pPr>
      <w:r>
        <w:t xml:space="preserve"> </w:t>
      </w:r>
      <w:r w:rsidRPr="00573E33">
        <w:t xml:space="preserve">Le pilotage de l’instrument sera assuré par </w:t>
      </w:r>
      <w:r>
        <w:t>un logiciel intégré.</w:t>
      </w:r>
    </w:p>
    <w:p w14:paraId="20325BAD" w14:textId="77777777" w:rsidR="007E530D" w:rsidRPr="004A2F62" w:rsidRDefault="007E530D" w:rsidP="007E530D">
      <w:pPr>
        <w:spacing w:line="360" w:lineRule="auto"/>
        <w:jc w:val="both"/>
      </w:pPr>
    </w:p>
    <w:p w14:paraId="46F3C3E4" w14:textId="77777777" w:rsidR="007E530D" w:rsidRDefault="007E530D" w:rsidP="007E530D">
      <w:pPr>
        <w:pStyle w:val="Paragraphedeliste"/>
        <w:numPr>
          <w:ilvl w:val="0"/>
          <w:numId w:val="48"/>
        </w:numPr>
        <w:spacing w:line="360" w:lineRule="auto"/>
        <w:jc w:val="both"/>
      </w:pPr>
      <w:r>
        <w:t xml:space="preserve"> </w:t>
      </w:r>
      <w:r w:rsidRPr="00573E33">
        <w:t xml:space="preserve">Le logiciel doit permettre l’acquisition </w:t>
      </w:r>
      <w:r>
        <w:t xml:space="preserve">et le retraitement </w:t>
      </w:r>
      <w:r w:rsidRPr="00573E33">
        <w:t>de</w:t>
      </w:r>
      <w:r>
        <w:t>s</w:t>
      </w:r>
      <w:r w:rsidRPr="00573E33">
        <w:t xml:space="preserve"> donnée</w:t>
      </w:r>
      <w:r>
        <w:t>s. Toutes les fonctionnalités doivent être opérationnelles.</w:t>
      </w:r>
    </w:p>
    <w:p w14:paraId="10AEE154" w14:textId="77777777" w:rsidR="007E530D" w:rsidRDefault="007E530D" w:rsidP="007E530D">
      <w:pPr>
        <w:pStyle w:val="Paragraphedeliste"/>
      </w:pPr>
    </w:p>
    <w:p w14:paraId="20070712" w14:textId="77777777" w:rsidR="007E530D" w:rsidRPr="006211B9" w:rsidRDefault="007E530D" w:rsidP="007E530D">
      <w:pPr>
        <w:pStyle w:val="Paragraphedeliste"/>
        <w:numPr>
          <w:ilvl w:val="0"/>
          <w:numId w:val="48"/>
        </w:numPr>
        <w:spacing w:line="360" w:lineRule="auto"/>
        <w:jc w:val="both"/>
      </w:pPr>
      <w:r w:rsidRPr="006211B9">
        <w:t>Il devra également offrir la possibilité de modifier la méthode d’analyse en temps réel (passage du mode gradient au mode isocratique et vice versa) et de la mettre en pause avant la fin de la purification.</w:t>
      </w:r>
    </w:p>
    <w:p w14:paraId="48A6EFD1" w14:textId="77777777" w:rsidR="007E530D" w:rsidRPr="006211B9" w:rsidRDefault="007E530D" w:rsidP="007E530D">
      <w:pPr>
        <w:pStyle w:val="Paragraphedeliste"/>
      </w:pPr>
    </w:p>
    <w:p w14:paraId="474AFA32" w14:textId="77777777" w:rsidR="007E530D" w:rsidRPr="006211B9" w:rsidRDefault="007E530D" w:rsidP="007E530D">
      <w:pPr>
        <w:pStyle w:val="Paragraphedeliste"/>
        <w:numPr>
          <w:ilvl w:val="0"/>
          <w:numId w:val="48"/>
        </w:numPr>
        <w:spacing w:line="360" w:lineRule="auto"/>
        <w:jc w:val="both"/>
      </w:pPr>
      <w:r w:rsidRPr="006211B9">
        <w:t>La sauvegarde des fichiers de données devra être automatique.</w:t>
      </w:r>
    </w:p>
    <w:p w14:paraId="226D1EC4" w14:textId="77777777" w:rsidR="007E530D" w:rsidRPr="006211B9" w:rsidRDefault="007E530D" w:rsidP="007E530D">
      <w:pPr>
        <w:pStyle w:val="Paragraphedeliste"/>
      </w:pPr>
    </w:p>
    <w:p w14:paraId="4F420D6F" w14:textId="77777777" w:rsidR="007E530D" w:rsidRPr="006211B9" w:rsidRDefault="007E530D" w:rsidP="007E530D">
      <w:pPr>
        <w:pStyle w:val="Paragraphedeliste"/>
        <w:numPr>
          <w:ilvl w:val="0"/>
          <w:numId w:val="48"/>
        </w:numPr>
        <w:spacing w:line="360" w:lineRule="auto"/>
        <w:jc w:val="both"/>
      </w:pPr>
      <w:r w:rsidRPr="006211B9">
        <w:t>Les mises à jour du logiciel devront être gratuites.</w:t>
      </w:r>
    </w:p>
    <w:p w14:paraId="340A3910" w14:textId="77777777" w:rsidR="007E530D" w:rsidRDefault="007E530D" w:rsidP="007E530D">
      <w:pPr>
        <w:pStyle w:val="Paragraphedeliste"/>
      </w:pPr>
    </w:p>
    <w:p w14:paraId="073BD735" w14:textId="77777777" w:rsidR="007E530D" w:rsidRDefault="007E530D" w:rsidP="007E530D">
      <w:pPr>
        <w:pStyle w:val="Paragraphedeliste"/>
        <w:numPr>
          <w:ilvl w:val="0"/>
          <w:numId w:val="48"/>
        </w:numPr>
        <w:spacing w:line="360" w:lineRule="auto"/>
        <w:jc w:val="both"/>
      </w:pPr>
      <w:r>
        <w:t>Le système ainsi que le logiciel, destinés à tout type de public (chercheurs, personnels techniques, étudiants et stagiaires…), devront être le plus facile d’utilisation possible.</w:t>
      </w:r>
    </w:p>
    <w:p w14:paraId="1DBBCF2B" w14:textId="77777777" w:rsidR="007E530D" w:rsidRDefault="007E530D" w:rsidP="007E530D">
      <w:pPr>
        <w:spacing w:line="360" w:lineRule="auto"/>
        <w:jc w:val="both"/>
      </w:pPr>
    </w:p>
    <w:p w14:paraId="49075FF7" w14:textId="1F5219E8" w:rsidR="007E530D" w:rsidRDefault="007E530D" w:rsidP="007E530D">
      <w:pPr>
        <w:pStyle w:val="Titre2"/>
        <w:numPr>
          <w:ilvl w:val="0"/>
          <w:numId w:val="50"/>
        </w:numPr>
        <w:rPr>
          <w:rFonts w:ascii="Times New Roman" w:hAnsi="Times New Roman"/>
          <w:sz w:val="24"/>
          <w:szCs w:val="24"/>
          <w:u w:val="single"/>
        </w:rPr>
      </w:pPr>
      <w:r w:rsidRPr="005100B5">
        <w:rPr>
          <w:rFonts w:ascii="Times New Roman" w:hAnsi="Times New Roman"/>
          <w:sz w:val="24"/>
          <w:szCs w:val="24"/>
          <w:u w:val="single"/>
        </w:rPr>
        <w:t xml:space="preserve">Garantie </w:t>
      </w:r>
      <w:r>
        <w:rPr>
          <w:rFonts w:ascii="Times New Roman" w:hAnsi="Times New Roman"/>
          <w:sz w:val="24"/>
          <w:szCs w:val="24"/>
          <w:u w:val="single"/>
        </w:rPr>
        <w:t>et SAV</w:t>
      </w:r>
    </w:p>
    <w:p w14:paraId="3AF95B2D" w14:textId="77777777" w:rsidR="007E530D" w:rsidRPr="00DA5B9D" w:rsidRDefault="007E530D" w:rsidP="007E530D">
      <w:pPr>
        <w:rPr>
          <w:lang w:eastAsia="x-none"/>
        </w:rPr>
      </w:pPr>
    </w:p>
    <w:p w14:paraId="0B2B9C07" w14:textId="77777777" w:rsidR="007E530D" w:rsidRDefault="007E530D" w:rsidP="007E530D">
      <w:pPr>
        <w:spacing w:line="360" w:lineRule="auto"/>
        <w:jc w:val="both"/>
      </w:pPr>
      <w:r>
        <w:lastRenderedPageBreak/>
        <w:t xml:space="preserve">Il est souhaité que la durée de garantie initiale soit minimum d’une année. </w:t>
      </w:r>
      <w:r w:rsidRPr="00573E33">
        <w:t xml:space="preserve">La garantie prend effet à compter de la date de signature de la réception technique </w:t>
      </w:r>
      <w:r>
        <w:t xml:space="preserve">et installation </w:t>
      </w:r>
      <w:r w:rsidRPr="00573E33">
        <w:t>sur site.</w:t>
      </w:r>
    </w:p>
    <w:p w14:paraId="230D6162" w14:textId="77777777" w:rsidR="007E530D" w:rsidRDefault="007E530D" w:rsidP="007E530D">
      <w:pPr>
        <w:spacing w:line="360" w:lineRule="auto"/>
        <w:jc w:val="both"/>
        <w:rPr>
          <w:color w:val="000000"/>
        </w:rPr>
      </w:pPr>
      <w:r w:rsidRPr="00573E33">
        <w:t xml:space="preserve">Le fournisseur </w:t>
      </w:r>
      <w:r>
        <w:t xml:space="preserve">fournira pour information le coût de l’extension de </w:t>
      </w:r>
      <w:r w:rsidRPr="00573E33">
        <w:t>garantie</w:t>
      </w:r>
      <w:r>
        <w:t xml:space="preserve"> (maintenance préventive et curative)</w:t>
      </w:r>
      <w:r w:rsidRPr="00573E33">
        <w:t xml:space="preserve">, </w:t>
      </w:r>
      <w:r>
        <w:t xml:space="preserve">ainsi que </w:t>
      </w:r>
      <w:r w:rsidRPr="00573E33">
        <w:rPr>
          <w:color w:val="000000"/>
        </w:rPr>
        <w:t>les conditions et tarifs d’intervention et/ou de maintenance et de réparation hors contrat (tarif journalier)</w:t>
      </w:r>
      <w:r>
        <w:t>. Une liste tarifée des principales pièces détachées devra être fournie. U</w:t>
      </w:r>
      <w:r w:rsidRPr="00573E33">
        <w:rPr>
          <w:color w:val="000000"/>
        </w:rPr>
        <w:t xml:space="preserve">ne liste </w:t>
      </w:r>
      <w:r>
        <w:rPr>
          <w:color w:val="000000"/>
        </w:rPr>
        <w:t>comprenant les intervenants techniques sur site et à distance</w:t>
      </w:r>
      <w:r w:rsidRPr="00573E33">
        <w:rPr>
          <w:color w:val="000000"/>
        </w:rPr>
        <w:t xml:space="preserve"> devra être fournie. </w:t>
      </w:r>
    </w:p>
    <w:p w14:paraId="535D9FDA" w14:textId="6E5E019F" w:rsidR="007E530D" w:rsidRDefault="007E530D" w:rsidP="007E530D">
      <w:pPr>
        <w:spacing w:line="360" w:lineRule="auto"/>
        <w:jc w:val="both"/>
        <w:rPr>
          <w:color w:val="000000"/>
        </w:rPr>
      </w:pPr>
      <w:r w:rsidRPr="00573E33">
        <w:rPr>
          <w:color w:val="000000"/>
        </w:rPr>
        <w:t>Un document sur la maintenance de premier niveau est demandé.</w:t>
      </w:r>
    </w:p>
    <w:p w14:paraId="277112D8" w14:textId="77777777" w:rsidR="006972E4" w:rsidRPr="00573E33" w:rsidRDefault="006972E4" w:rsidP="007E530D">
      <w:pPr>
        <w:spacing w:line="360" w:lineRule="auto"/>
        <w:jc w:val="both"/>
        <w:rPr>
          <w:color w:val="000000"/>
        </w:rPr>
      </w:pPr>
    </w:p>
    <w:p w14:paraId="49CA5153" w14:textId="151DDBF5" w:rsidR="007E530D" w:rsidRDefault="007E530D" w:rsidP="007E530D">
      <w:pPr>
        <w:pStyle w:val="Titre2"/>
        <w:numPr>
          <w:ilvl w:val="0"/>
          <w:numId w:val="50"/>
        </w:numPr>
        <w:rPr>
          <w:rFonts w:ascii="Times New Roman" w:hAnsi="Times New Roman"/>
          <w:sz w:val="24"/>
          <w:szCs w:val="24"/>
          <w:u w:val="single"/>
        </w:rPr>
      </w:pPr>
      <w:r w:rsidRPr="00001325">
        <w:rPr>
          <w:rFonts w:ascii="Times New Roman" w:hAnsi="Times New Roman"/>
          <w:sz w:val="24"/>
          <w:szCs w:val="24"/>
          <w:u w:val="single"/>
        </w:rPr>
        <w:t>Documents à fournir après installation</w:t>
      </w:r>
    </w:p>
    <w:p w14:paraId="719EC2E7" w14:textId="77777777" w:rsidR="007E530D" w:rsidRPr="00D354EA" w:rsidRDefault="007E530D" w:rsidP="007E530D">
      <w:pPr>
        <w:rPr>
          <w:lang w:eastAsia="x-none"/>
        </w:rPr>
      </w:pPr>
    </w:p>
    <w:p w14:paraId="72A80B61" w14:textId="37ECB978" w:rsidR="007E530D" w:rsidRPr="00573E33" w:rsidRDefault="007E530D" w:rsidP="007E530D">
      <w:pPr>
        <w:spacing w:line="360" w:lineRule="auto"/>
        <w:jc w:val="both"/>
      </w:pPr>
      <w:r w:rsidRPr="00573E33">
        <w:t>Les documents suivants devront être fournis par le candidat </w:t>
      </w:r>
      <w:r>
        <w:t>lors de la livraison</w:t>
      </w:r>
      <w:r w:rsidR="006972E4">
        <w:t xml:space="preserve"> </w:t>
      </w:r>
      <w:r w:rsidRPr="00573E33">
        <w:t>:</w:t>
      </w:r>
    </w:p>
    <w:p w14:paraId="33C984FF" w14:textId="77777777" w:rsidR="007E530D" w:rsidRPr="00573E33" w:rsidRDefault="007E530D" w:rsidP="007E530D">
      <w:pPr>
        <w:spacing w:line="360" w:lineRule="auto"/>
        <w:jc w:val="both"/>
      </w:pPr>
      <w:r w:rsidRPr="00573E33">
        <w:t>- descriptif des protocoles d</w:t>
      </w:r>
      <w:r>
        <w:t xml:space="preserve">’utilisation </w:t>
      </w:r>
      <w:r w:rsidRPr="00573E33">
        <w:t>e</w:t>
      </w:r>
      <w:r>
        <w:t>t de</w:t>
      </w:r>
      <w:r w:rsidRPr="00573E33">
        <w:t xml:space="preserve"> maintenance,</w:t>
      </w:r>
    </w:p>
    <w:p w14:paraId="54FFEEBF" w14:textId="77777777" w:rsidR="007E530D" w:rsidRPr="00573E33" w:rsidRDefault="007E530D" w:rsidP="007E530D">
      <w:pPr>
        <w:spacing w:line="360" w:lineRule="auto"/>
        <w:jc w:val="both"/>
      </w:pPr>
      <w:r w:rsidRPr="00573E33">
        <w:t xml:space="preserve">- descriptif des procédures et délais-types en cas de panne, </w:t>
      </w:r>
    </w:p>
    <w:p w14:paraId="7976F37E" w14:textId="0F93F1A3" w:rsidR="007E530D" w:rsidRDefault="007E530D" w:rsidP="007E530D">
      <w:pPr>
        <w:spacing w:line="360" w:lineRule="auto"/>
        <w:jc w:val="both"/>
      </w:pPr>
      <w:r>
        <w:t xml:space="preserve">- </w:t>
      </w:r>
      <w:r w:rsidRPr="00573E33">
        <w:t>liste des pièc</w:t>
      </w:r>
      <w:r>
        <w:t>es détachées courantes et coûts.</w:t>
      </w:r>
    </w:p>
    <w:p w14:paraId="39A9A0CE" w14:textId="77777777" w:rsidR="006972E4" w:rsidRDefault="006972E4" w:rsidP="007E530D">
      <w:pPr>
        <w:spacing w:line="360" w:lineRule="auto"/>
        <w:jc w:val="both"/>
      </w:pPr>
    </w:p>
    <w:p w14:paraId="63682E5E" w14:textId="77777777" w:rsidR="007E530D" w:rsidRDefault="007E530D" w:rsidP="007E530D">
      <w:pPr>
        <w:pStyle w:val="Titre2"/>
        <w:numPr>
          <w:ilvl w:val="0"/>
          <w:numId w:val="50"/>
        </w:numPr>
        <w:rPr>
          <w:rFonts w:ascii="Times New Roman" w:hAnsi="Times New Roman"/>
          <w:sz w:val="24"/>
          <w:szCs w:val="24"/>
          <w:u w:val="single"/>
        </w:rPr>
      </w:pPr>
      <w:r>
        <w:rPr>
          <w:rFonts w:ascii="Times New Roman" w:hAnsi="Times New Roman"/>
          <w:sz w:val="24"/>
          <w:szCs w:val="24"/>
          <w:u w:val="single"/>
        </w:rPr>
        <w:t>Délai de livraison</w:t>
      </w:r>
    </w:p>
    <w:p w14:paraId="2EC7C742" w14:textId="77777777" w:rsidR="007E530D" w:rsidRPr="00DA5B9D" w:rsidRDefault="007E530D" w:rsidP="007E530D">
      <w:pPr>
        <w:rPr>
          <w:lang w:eastAsia="x-none"/>
        </w:rPr>
      </w:pPr>
    </w:p>
    <w:p w14:paraId="4133F329" w14:textId="358C052B" w:rsidR="007E530D" w:rsidRDefault="007E530D" w:rsidP="007E530D">
      <w:pPr>
        <w:spacing w:line="360" w:lineRule="auto"/>
        <w:jc w:val="both"/>
      </w:pPr>
      <w:r w:rsidRPr="00573E33">
        <w:t xml:space="preserve">Le délai de livraison devra être bien mentionné dans l’offre et d’une durée de </w:t>
      </w:r>
      <w:r>
        <w:t>10 semaines</w:t>
      </w:r>
      <w:r w:rsidRPr="00573E33">
        <w:t xml:space="preserve"> maximum</w:t>
      </w:r>
      <w:r>
        <w:t xml:space="preserve"> (le délai le plus rapide sera apprécié)</w:t>
      </w:r>
      <w:r w:rsidRPr="00573E33">
        <w:t>. Le matériel devra être livré</w:t>
      </w:r>
      <w:r>
        <w:t xml:space="preserve"> et installé à l’Institut de Chimie des Milieux et Matériaux de Poitiers, bâtiment B28</w:t>
      </w:r>
      <w:r w:rsidRPr="00573E33">
        <w:t>. Les spécifications nécessaires ou contraintes à la bonne installation de l’équipement devront être précisées dans l’offre.</w:t>
      </w:r>
    </w:p>
    <w:p w14:paraId="57AF212E" w14:textId="77777777" w:rsidR="007E530D" w:rsidRDefault="007E530D" w:rsidP="007E530D">
      <w:pPr>
        <w:spacing w:line="360" w:lineRule="auto"/>
        <w:jc w:val="both"/>
      </w:pPr>
    </w:p>
    <w:p w14:paraId="010450FA" w14:textId="77777777" w:rsidR="007E530D" w:rsidRDefault="007E530D" w:rsidP="007E530D">
      <w:pPr>
        <w:pStyle w:val="Titre2"/>
        <w:numPr>
          <w:ilvl w:val="0"/>
          <w:numId w:val="50"/>
        </w:numPr>
        <w:rPr>
          <w:rFonts w:ascii="Times New Roman" w:hAnsi="Times New Roman"/>
          <w:sz w:val="24"/>
          <w:szCs w:val="24"/>
          <w:u w:val="single"/>
        </w:rPr>
      </w:pPr>
      <w:bookmarkStart w:id="1" w:name="_Hlk213670862"/>
      <w:r>
        <w:rPr>
          <w:rFonts w:ascii="Times New Roman" w:hAnsi="Times New Roman"/>
          <w:sz w:val="24"/>
          <w:szCs w:val="24"/>
          <w:u w:val="single"/>
        </w:rPr>
        <w:t>Prestations supplémentaires éventuelles</w:t>
      </w:r>
    </w:p>
    <w:p w14:paraId="74CE0F3C" w14:textId="77777777" w:rsidR="007E530D" w:rsidRDefault="007E530D" w:rsidP="007E530D">
      <w:pPr>
        <w:pStyle w:val="Titre2"/>
        <w:numPr>
          <w:ilvl w:val="0"/>
          <w:numId w:val="0"/>
        </w:numPr>
        <w:ind w:left="720"/>
        <w:rPr>
          <w:rFonts w:ascii="Times New Roman" w:hAnsi="Times New Roman"/>
          <w:b w:val="0"/>
          <w:sz w:val="24"/>
          <w:szCs w:val="24"/>
          <w:lang w:eastAsia="fr-FR"/>
        </w:rPr>
      </w:pPr>
    </w:p>
    <w:p w14:paraId="1DA33B92" w14:textId="3B677818" w:rsidR="007E530D" w:rsidRDefault="007E530D" w:rsidP="007E530D">
      <w:pPr>
        <w:pStyle w:val="Titre2"/>
        <w:numPr>
          <w:ilvl w:val="0"/>
          <w:numId w:val="0"/>
        </w:numPr>
        <w:rPr>
          <w:rFonts w:ascii="Times New Roman" w:hAnsi="Times New Roman"/>
          <w:b w:val="0"/>
          <w:bCs/>
          <w:i/>
          <w:iCs/>
          <w:sz w:val="24"/>
          <w:szCs w:val="24"/>
          <w:lang w:eastAsia="fr-FR"/>
        </w:rPr>
      </w:pPr>
      <w:r>
        <w:rPr>
          <w:rFonts w:ascii="Times New Roman" w:hAnsi="Times New Roman"/>
          <w:b w:val="0"/>
          <w:sz w:val="24"/>
          <w:szCs w:val="24"/>
          <w:lang w:eastAsia="fr-FR"/>
        </w:rPr>
        <w:t>PSE 1 </w:t>
      </w:r>
      <w:r>
        <w:rPr>
          <w:rFonts w:ascii="Times New Roman" w:hAnsi="Times New Roman"/>
          <w:b w:val="0"/>
          <w:sz w:val="24"/>
          <w:szCs w:val="24"/>
          <w:lang w:eastAsia="fr-FR"/>
        </w:rPr>
        <w:t xml:space="preserve">obligatoire </w:t>
      </w:r>
      <w:r>
        <w:rPr>
          <w:rFonts w:ascii="Times New Roman" w:hAnsi="Times New Roman"/>
          <w:b w:val="0"/>
          <w:sz w:val="24"/>
          <w:szCs w:val="24"/>
          <w:lang w:eastAsia="fr-FR"/>
        </w:rPr>
        <w:t xml:space="preserve">: Deuxième </w:t>
      </w:r>
      <w:r w:rsidRPr="006D320D">
        <w:rPr>
          <w:rFonts w:ascii="Times New Roman" w:hAnsi="Times New Roman"/>
          <w:b w:val="0"/>
          <w:sz w:val="24"/>
          <w:szCs w:val="24"/>
          <w:lang w:eastAsia="fr-FR"/>
        </w:rPr>
        <w:t>jeu de r</w:t>
      </w:r>
      <w:r>
        <w:rPr>
          <w:rFonts w:ascii="Times New Roman" w:hAnsi="Times New Roman"/>
          <w:b w:val="0"/>
          <w:sz w:val="24"/>
          <w:szCs w:val="24"/>
          <w:lang w:eastAsia="fr-FR"/>
        </w:rPr>
        <w:t>acks</w:t>
      </w:r>
      <w:r w:rsidRPr="006D320D">
        <w:rPr>
          <w:rFonts w:ascii="Times New Roman" w:hAnsi="Times New Roman"/>
          <w:b w:val="0"/>
          <w:sz w:val="24"/>
          <w:szCs w:val="24"/>
          <w:lang w:eastAsia="fr-FR"/>
        </w:rPr>
        <w:t xml:space="preserve"> </w:t>
      </w:r>
    </w:p>
    <w:p w14:paraId="1A312516" w14:textId="77777777" w:rsidR="007E530D" w:rsidRPr="006D320D" w:rsidRDefault="007E530D" w:rsidP="007E530D">
      <w:r>
        <w:t>Le candidat proposera un deuxième jeu de racks en plus de ceux fournis à l’installation sous la forme d’une prestation supplémentaire éventuelle</w:t>
      </w:r>
    </w:p>
    <w:bookmarkEnd w:id="1"/>
    <w:p w14:paraId="6A688230" w14:textId="77777777" w:rsidR="007E530D" w:rsidRDefault="007E530D" w:rsidP="007E530D">
      <w:pPr>
        <w:pStyle w:val="Paragraphedeliste"/>
        <w:spacing w:line="360" w:lineRule="auto"/>
        <w:ind w:left="420"/>
        <w:jc w:val="both"/>
      </w:pPr>
    </w:p>
    <w:p w14:paraId="70EAFA30" w14:textId="77777777" w:rsidR="009757DD" w:rsidRPr="00253193" w:rsidRDefault="009757DD" w:rsidP="000103C7">
      <w:pPr>
        <w:jc w:val="center"/>
        <w:rPr>
          <w:rFonts w:asciiTheme="majorHAnsi" w:eastAsia="Times New Roman" w:hAnsiTheme="majorHAnsi" w:cstheme="majorHAnsi"/>
          <w:b/>
          <w:sz w:val="28"/>
          <w:lang w:eastAsia="fr-FR"/>
        </w:rPr>
      </w:pPr>
    </w:p>
    <w:sectPr w:rsidR="009757DD" w:rsidRPr="00253193" w:rsidSect="008961BD">
      <w:headerReference w:type="default" r:id="rId8"/>
      <w:footerReference w:type="even" r:id="rId9"/>
      <w:footerReference w:type="default" r:id="rId10"/>
      <w:pgSz w:w="11900" w:h="16840"/>
      <w:pgMar w:top="1702"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F66D" w14:textId="77777777" w:rsidR="008F3565" w:rsidRDefault="008F3565" w:rsidP="0021215F">
      <w:r>
        <w:separator/>
      </w:r>
    </w:p>
  </w:endnote>
  <w:endnote w:type="continuationSeparator" w:id="0">
    <w:p w14:paraId="13761067" w14:textId="77777777" w:rsidR="008F3565" w:rsidRDefault="008F3565" w:rsidP="0021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
    <w:altName w:val="Japanese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796327753"/>
      <w:docPartObj>
        <w:docPartGallery w:val="Page Numbers (Bottom of Page)"/>
        <w:docPartUnique/>
      </w:docPartObj>
    </w:sdtPr>
    <w:sdtEndPr>
      <w:rPr>
        <w:rStyle w:val="Numrodepage"/>
      </w:rPr>
    </w:sdtEndPr>
    <w:sdtContent>
      <w:p w14:paraId="732E8505" w14:textId="77777777" w:rsidR="0021215F" w:rsidRDefault="0021215F" w:rsidP="00F46EB3">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5AB1FE83" w14:textId="77777777" w:rsidR="0021215F" w:rsidRDefault="0021215F" w:rsidP="0021215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6FCE" w14:textId="5410678D" w:rsidR="0021215F" w:rsidRPr="000103C7" w:rsidRDefault="000103C7" w:rsidP="0021215F">
    <w:pPr>
      <w:pStyle w:val="Pieddepage"/>
      <w:ind w:right="360"/>
      <w:rPr>
        <w:sz w:val="20"/>
        <w:szCs w:val="20"/>
      </w:rPr>
    </w:pPr>
    <w:r w:rsidRPr="000103C7">
      <w:rPr>
        <w:sz w:val="20"/>
        <w:szCs w:val="20"/>
      </w:rPr>
      <w:tab/>
    </w:r>
    <w:r w:rsidRPr="000103C7">
      <w:rPr>
        <w:sz w:val="20"/>
        <w:szCs w:val="20"/>
      </w:rPr>
      <w:tab/>
      <w:t xml:space="preserve">Page </w:t>
    </w:r>
    <w:r w:rsidRPr="000103C7">
      <w:rPr>
        <w:b/>
        <w:bCs/>
        <w:sz w:val="20"/>
        <w:szCs w:val="20"/>
      </w:rPr>
      <w:fldChar w:fldCharType="begin"/>
    </w:r>
    <w:r w:rsidRPr="000103C7">
      <w:rPr>
        <w:b/>
        <w:bCs/>
        <w:sz w:val="20"/>
        <w:szCs w:val="20"/>
      </w:rPr>
      <w:instrText>PAGE  \* Arabic  \* MERGEFORMAT</w:instrText>
    </w:r>
    <w:r w:rsidRPr="000103C7">
      <w:rPr>
        <w:b/>
        <w:bCs/>
        <w:sz w:val="20"/>
        <w:szCs w:val="20"/>
      </w:rPr>
      <w:fldChar w:fldCharType="separate"/>
    </w:r>
    <w:r w:rsidR="008442C4">
      <w:rPr>
        <w:b/>
        <w:bCs/>
        <w:noProof/>
        <w:sz w:val="20"/>
        <w:szCs w:val="20"/>
      </w:rPr>
      <w:t>4</w:t>
    </w:r>
    <w:r w:rsidRPr="000103C7">
      <w:rPr>
        <w:b/>
        <w:bCs/>
        <w:sz w:val="20"/>
        <w:szCs w:val="20"/>
      </w:rPr>
      <w:fldChar w:fldCharType="end"/>
    </w:r>
    <w:r w:rsidRPr="000103C7">
      <w:rPr>
        <w:sz w:val="20"/>
        <w:szCs w:val="20"/>
      </w:rPr>
      <w:t xml:space="preserve"> sur </w:t>
    </w:r>
    <w:r w:rsidRPr="000103C7">
      <w:rPr>
        <w:b/>
        <w:bCs/>
        <w:sz w:val="20"/>
        <w:szCs w:val="20"/>
      </w:rPr>
      <w:fldChar w:fldCharType="begin"/>
    </w:r>
    <w:r w:rsidRPr="000103C7">
      <w:rPr>
        <w:b/>
        <w:bCs/>
        <w:sz w:val="20"/>
        <w:szCs w:val="20"/>
      </w:rPr>
      <w:instrText>NUMPAGES  \* Arabic  \* MERGEFORMAT</w:instrText>
    </w:r>
    <w:r w:rsidRPr="000103C7">
      <w:rPr>
        <w:b/>
        <w:bCs/>
        <w:sz w:val="20"/>
        <w:szCs w:val="20"/>
      </w:rPr>
      <w:fldChar w:fldCharType="separate"/>
    </w:r>
    <w:r w:rsidR="008442C4">
      <w:rPr>
        <w:b/>
        <w:bCs/>
        <w:noProof/>
        <w:sz w:val="20"/>
        <w:szCs w:val="20"/>
      </w:rPr>
      <w:t>7</w:t>
    </w:r>
    <w:r w:rsidRPr="000103C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9897" w14:textId="77777777" w:rsidR="008F3565" w:rsidRDefault="008F3565" w:rsidP="0021215F">
      <w:r>
        <w:separator/>
      </w:r>
    </w:p>
  </w:footnote>
  <w:footnote w:type="continuationSeparator" w:id="0">
    <w:p w14:paraId="2269B43C" w14:textId="77777777" w:rsidR="008F3565" w:rsidRDefault="008F3565" w:rsidP="0021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7B78" w14:textId="77777777" w:rsidR="008961BD" w:rsidRDefault="008961BD">
    <w:pPr>
      <w:pStyle w:val="En-tte"/>
    </w:pPr>
    <w:r>
      <w:rPr>
        <w:rFonts w:ascii="Calibri" w:eastAsia="Calibri" w:hAnsi="Calibri" w:cs="Calibri"/>
        <w:b/>
        <w:noProof/>
        <w:color w:val="000000"/>
        <w:sz w:val="28"/>
        <w:szCs w:val="28"/>
        <w:lang w:eastAsia="fr-FR"/>
      </w:rPr>
      <w:drawing>
        <wp:inline distT="0" distB="0" distL="114300" distR="114300" wp14:anchorId="70FDA885" wp14:editId="4E36FBFD">
          <wp:extent cx="1231265" cy="929005"/>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231265" cy="92900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D06"/>
    <w:multiLevelType w:val="hybridMultilevel"/>
    <w:tmpl w:val="FA761B74"/>
    <w:lvl w:ilvl="0" w:tplc="6732558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9966A0"/>
    <w:multiLevelType w:val="hybridMultilevel"/>
    <w:tmpl w:val="FEEC4536"/>
    <w:lvl w:ilvl="0" w:tplc="9E5CB84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DB4A0D"/>
    <w:multiLevelType w:val="hybridMultilevel"/>
    <w:tmpl w:val="413E532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386ADF"/>
    <w:multiLevelType w:val="hybridMultilevel"/>
    <w:tmpl w:val="2620F430"/>
    <w:lvl w:ilvl="0" w:tplc="17683CA0">
      <w:start w:val="1"/>
      <w:numFmt w:val="bullet"/>
      <w:lvlText w:val="-"/>
      <w:lvlJc w:val="left"/>
      <w:pPr>
        <w:ind w:left="1080" w:hanging="360"/>
      </w:pPr>
      <w:rPr>
        <w:rFonts w:ascii="Calibri Light" w:eastAsiaTheme="minorHAnsi" w:hAnsi="Calibri Light" w:cs="Calibri Ligh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B2069AC"/>
    <w:multiLevelType w:val="multilevel"/>
    <w:tmpl w:val="641E28CC"/>
    <w:lvl w:ilvl="0">
      <w:start w:val="1"/>
      <w:numFmt w:val="upperRoman"/>
      <w:pStyle w:val="Titre1"/>
      <w:lvlText w:val="%1."/>
      <w:lvlJc w:val="right"/>
      <w:pPr>
        <w:ind w:left="72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8B1FB2"/>
    <w:multiLevelType w:val="hybridMultilevel"/>
    <w:tmpl w:val="BFAA925E"/>
    <w:lvl w:ilvl="0" w:tplc="3460B5F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0A11CF"/>
    <w:multiLevelType w:val="hybridMultilevel"/>
    <w:tmpl w:val="EA36BBBE"/>
    <w:lvl w:ilvl="0" w:tplc="20FE1306">
      <w:start w:val="1"/>
      <w:numFmt w:val="upperLetter"/>
      <w:pStyle w:val="Titre2"/>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7444C6A"/>
    <w:multiLevelType w:val="hybridMultilevel"/>
    <w:tmpl w:val="192C0FF8"/>
    <w:lvl w:ilvl="0" w:tplc="098202A0">
      <w:start w:val="1"/>
      <w:numFmt w:val="decimal"/>
      <w:lvlText w:val="%1-"/>
      <w:lvlJc w:val="left"/>
      <w:pPr>
        <w:ind w:left="720" w:hanging="360"/>
      </w:pPr>
      <w:rPr>
        <w:rFonts w:hint="default"/>
        <w:b/>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BD2AA8"/>
    <w:multiLevelType w:val="hybridMultilevel"/>
    <w:tmpl w:val="D07823F0"/>
    <w:lvl w:ilvl="0" w:tplc="5400D8E2">
      <w:start w:val="2"/>
      <w:numFmt w:val="bullet"/>
      <w:lvlText w:val="-"/>
      <w:lvlJc w:val="left"/>
      <w:pPr>
        <w:ind w:left="1069" w:hanging="360"/>
      </w:pPr>
      <w:rPr>
        <w:rFonts w:ascii="Century Gothic" w:eastAsia="Times New Roman" w:hAnsi="Century Gothic"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27F64515"/>
    <w:multiLevelType w:val="hybridMultilevel"/>
    <w:tmpl w:val="DF485234"/>
    <w:lvl w:ilvl="0" w:tplc="0FDCD2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685CAA"/>
    <w:multiLevelType w:val="hybridMultilevel"/>
    <w:tmpl w:val="86828FBA"/>
    <w:lvl w:ilvl="0" w:tplc="62AA7CE2">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B86401"/>
    <w:multiLevelType w:val="hybridMultilevel"/>
    <w:tmpl w:val="4D2E3B10"/>
    <w:lvl w:ilvl="0" w:tplc="C9EE68AE">
      <w:start w:val="4"/>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C0A4552"/>
    <w:multiLevelType w:val="hybridMultilevel"/>
    <w:tmpl w:val="87764DA2"/>
    <w:lvl w:ilvl="0" w:tplc="A88EF19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E2B8B"/>
    <w:multiLevelType w:val="hybridMultilevel"/>
    <w:tmpl w:val="93F0D0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2B471D"/>
    <w:multiLevelType w:val="hybridMultilevel"/>
    <w:tmpl w:val="FFAE5E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E85203"/>
    <w:multiLevelType w:val="hybridMultilevel"/>
    <w:tmpl w:val="6EF89FFA"/>
    <w:lvl w:ilvl="0" w:tplc="602031E4">
      <w:start w:val="1"/>
      <w:numFmt w:val="decimal"/>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16" w15:restartNumberingAfterBreak="0">
    <w:nsid w:val="3A133801"/>
    <w:multiLevelType w:val="hybridMultilevel"/>
    <w:tmpl w:val="1F3A6990"/>
    <w:lvl w:ilvl="0" w:tplc="833637C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E57E1D"/>
    <w:multiLevelType w:val="hybridMultilevel"/>
    <w:tmpl w:val="1728A0BA"/>
    <w:lvl w:ilvl="0" w:tplc="B0984CD2">
      <w:start w:val="1"/>
      <w:numFmt w:val="decimal"/>
      <w:lvlText w:val="%1."/>
      <w:lvlJc w:val="left"/>
      <w:pPr>
        <w:ind w:left="360" w:hanging="360"/>
      </w:pPr>
      <w:rPr>
        <w:rFonts w:hint="default"/>
        <w:b/>
        <w:i w:val="0"/>
        <w:color w:val="auto"/>
        <w:sz w:val="22"/>
        <w:szCs w:val="22"/>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03A2ECA"/>
    <w:multiLevelType w:val="multilevel"/>
    <w:tmpl w:val="C88C3D00"/>
    <w:lvl w:ilvl="0">
      <w:start w:val="1"/>
      <w:numFmt w:val="decimal"/>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F10E49"/>
    <w:multiLevelType w:val="hybridMultilevel"/>
    <w:tmpl w:val="90023AF8"/>
    <w:lvl w:ilvl="0" w:tplc="60BA3D02">
      <w:start w:val="1"/>
      <w:numFmt w:val="lowerLetter"/>
      <w:pStyle w:val="Titre4"/>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0" w15:restartNumberingAfterBreak="0">
    <w:nsid w:val="46FA2F91"/>
    <w:multiLevelType w:val="hybridMultilevel"/>
    <w:tmpl w:val="7F36C53E"/>
    <w:lvl w:ilvl="0" w:tplc="040C0009">
      <w:start w:val="1"/>
      <w:numFmt w:val="bullet"/>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1" w15:restartNumberingAfterBreak="0">
    <w:nsid w:val="4B302E10"/>
    <w:multiLevelType w:val="hybridMultilevel"/>
    <w:tmpl w:val="B96600F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BA2EEB"/>
    <w:multiLevelType w:val="multilevel"/>
    <w:tmpl w:val="194E2F4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23" w15:restartNumberingAfterBreak="0">
    <w:nsid w:val="4FF76EA4"/>
    <w:multiLevelType w:val="hybridMultilevel"/>
    <w:tmpl w:val="AAB0A61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9957DA5"/>
    <w:multiLevelType w:val="hybridMultilevel"/>
    <w:tmpl w:val="D228E7A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9E2418"/>
    <w:multiLevelType w:val="hybridMultilevel"/>
    <w:tmpl w:val="B35C4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4D1516"/>
    <w:multiLevelType w:val="hybridMultilevel"/>
    <w:tmpl w:val="C158FEC6"/>
    <w:lvl w:ilvl="0" w:tplc="B70CC91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E9666E3"/>
    <w:multiLevelType w:val="hybridMultilevel"/>
    <w:tmpl w:val="AC7A64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4D5031E"/>
    <w:multiLevelType w:val="hybridMultilevel"/>
    <w:tmpl w:val="74D0B350"/>
    <w:lvl w:ilvl="0" w:tplc="873A3D5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985243"/>
    <w:multiLevelType w:val="hybridMultilevel"/>
    <w:tmpl w:val="264A3554"/>
    <w:lvl w:ilvl="0" w:tplc="AE602DCA">
      <w:start w:val="2"/>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0" w15:restartNumberingAfterBreak="0">
    <w:nsid w:val="6A522A00"/>
    <w:multiLevelType w:val="hybridMultilevel"/>
    <w:tmpl w:val="89A85E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D7044F"/>
    <w:multiLevelType w:val="hybridMultilevel"/>
    <w:tmpl w:val="BDD405F2"/>
    <w:lvl w:ilvl="0" w:tplc="873A3D5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FB5926"/>
    <w:multiLevelType w:val="hybridMultilevel"/>
    <w:tmpl w:val="1EDC571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9554D8"/>
    <w:multiLevelType w:val="hybridMultilevel"/>
    <w:tmpl w:val="208A9C12"/>
    <w:lvl w:ilvl="0" w:tplc="E826C21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79CA12A8"/>
    <w:multiLevelType w:val="hybridMultilevel"/>
    <w:tmpl w:val="6868F12A"/>
    <w:lvl w:ilvl="0" w:tplc="C64288D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7E636638"/>
    <w:multiLevelType w:val="hybridMultilevel"/>
    <w:tmpl w:val="88D4976A"/>
    <w:lvl w:ilvl="0" w:tplc="6C3EF422">
      <w:start w:val="1"/>
      <w:numFmt w:val="upperLetter"/>
      <w:lvlText w:val="%1-"/>
      <w:lvlJc w:val="left"/>
      <w:pPr>
        <w:ind w:left="720" w:hanging="360"/>
      </w:pPr>
      <w:rPr>
        <w:rFonts w:ascii="Times New Roman" w:eastAsia="Times New Roman" w:hAnsi="Times New Roman" w:cs="Times New Roman"/>
        <w:b/>
        <w:color w:val="0432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7"/>
  </w:num>
  <w:num w:numId="4">
    <w:abstractNumId w:val="28"/>
  </w:num>
  <w:num w:numId="5">
    <w:abstractNumId w:val="31"/>
  </w:num>
  <w:num w:numId="6">
    <w:abstractNumId w:val="30"/>
  </w:num>
  <w:num w:numId="7">
    <w:abstractNumId w:val="27"/>
  </w:num>
  <w:num w:numId="8">
    <w:abstractNumId w:val="22"/>
  </w:num>
  <w:num w:numId="9">
    <w:abstractNumId w:val="12"/>
  </w:num>
  <w:num w:numId="10">
    <w:abstractNumId w:val="10"/>
  </w:num>
  <w:num w:numId="11">
    <w:abstractNumId w:val="8"/>
  </w:num>
  <w:num w:numId="12">
    <w:abstractNumId w:val="4"/>
  </w:num>
  <w:num w:numId="13">
    <w:abstractNumId w:val="6"/>
  </w:num>
  <w:num w:numId="14">
    <w:abstractNumId w:val="18"/>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num>
  <w:num w:numId="18">
    <w:abstractNumId w:val="24"/>
  </w:num>
  <w:num w:numId="19">
    <w:abstractNumId w:val="6"/>
    <w:lvlOverride w:ilvl="0">
      <w:startOverride w:val="1"/>
    </w:lvlOverride>
  </w:num>
  <w:num w:numId="20">
    <w:abstractNumId w:val="6"/>
    <w:lvlOverride w:ilvl="0">
      <w:startOverride w:val="1"/>
    </w:lvlOverride>
  </w:num>
  <w:num w:numId="21">
    <w:abstractNumId w:val="35"/>
  </w:num>
  <w:num w:numId="22">
    <w:abstractNumId w:val="16"/>
  </w:num>
  <w:num w:numId="23">
    <w:abstractNumId w:val="21"/>
  </w:num>
  <w:num w:numId="24">
    <w:abstractNumId w:val="23"/>
  </w:num>
  <w:num w:numId="25">
    <w:abstractNumId w:val="4"/>
  </w:num>
  <w:num w:numId="26">
    <w:abstractNumId w:val="6"/>
  </w:num>
  <w:num w:numId="27">
    <w:abstractNumId w:val="18"/>
  </w:num>
  <w:num w:numId="28">
    <w:abstractNumId w:val="19"/>
  </w:num>
  <w:num w:numId="29">
    <w:abstractNumId w:val="13"/>
  </w:num>
  <w:num w:numId="30">
    <w:abstractNumId w:val="26"/>
  </w:num>
  <w:num w:numId="31">
    <w:abstractNumId w:val="3"/>
  </w:num>
  <w:num w:numId="32">
    <w:abstractNumId w:val="9"/>
  </w:num>
  <w:num w:numId="33">
    <w:abstractNumId w:val="15"/>
  </w:num>
  <w:num w:numId="34">
    <w:abstractNumId w:val="29"/>
  </w:num>
  <w:num w:numId="35">
    <w:abstractNumId w:val="25"/>
  </w:num>
  <w:num w:numId="36">
    <w:abstractNumId w:val="2"/>
  </w:num>
  <w:num w:numId="37">
    <w:abstractNumId w:val="32"/>
  </w:num>
  <w:num w:numId="38">
    <w:abstractNumId w:val="20"/>
  </w:num>
  <w:num w:numId="39">
    <w:abstractNumId w:val="24"/>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2"/>
  </w:num>
  <w:num w:numId="44">
    <w:abstractNumId w:val="2"/>
  </w:num>
  <w:num w:numId="45">
    <w:abstractNumId w:val="1"/>
  </w:num>
  <w:num w:numId="46">
    <w:abstractNumId w:val="7"/>
  </w:num>
  <w:num w:numId="47">
    <w:abstractNumId w:val="34"/>
  </w:num>
  <w:num w:numId="48">
    <w:abstractNumId w:val="33"/>
  </w:num>
  <w:num w:numId="49">
    <w:abstractNumId w:val="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5F"/>
    <w:rsid w:val="000103C7"/>
    <w:rsid w:val="00022EF8"/>
    <w:rsid w:val="00050764"/>
    <w:rsid w:val="00063A34"/>
    <w:rsid w:val="000936FF"/>
    <w:rsid w:val="000A34EC"/>
    <w:rsid w:val="000C2649"/>
    <w:rsid w:val="000D48D2"/>
    <w:rsid w:val="000D691A"/>
    <w:rsid w:val="000E2F63"/>
    <w:rsid w:val="00103323"/>
    <w:rsid w:val="00105F91"/>
    <w:rsid w:val="00146C44"/>
    <w:rsid w:val="00166D0F"/>
    <w:rsid w:val="00172556"/>
    <w:rsid w:val="001850D8"/>
    <w:rsid w:val="001B383D"/>
    <w:rsid w:val="001B7CA9"/>
    <w:rsid w:val="001C14EC"/>
    <w:rsid w:val="00201A86"/>
    <w:rsid w:val="00207CCF"/>
    <w:rsid w:val="0021215F"/>
    <w:rsid w:val="00221BAA"/>
    <w:rsid w:val="00233E91"/>
    <w:rsid w:val="00234B35"/>
    <w:rsid w:val="0024328D"/>
    <w:rsid w:val="00244A17"/>
    <w:rsid w:val="00253193"/>
    <w:rsid w:val="0027282E"/>
    <w:rsid w:val="00287CC1"/>
    <w:rsid w:val="00290579"/>
    <w:rsid w:val="002A7CBD"/>
    <w:rsid w:val="002B03C5"/>
    <w:rsid w:val="002B7E41"/>
    <w:rsid w:val="002D2FC0"/>
    <w:rsid w:val="002F4146"/>
    <w:rsid w:val="002F4369"/>
    <w:rsid w:val="003002BD"/>
    <w:rsid w:val="00307054"/>
    <w:rsid w:val="00310CE6"/>
    <w:rsid w:val="00335079"/>
    <w:rsid w:val="00350A08"/>
    <w:rsid w:val="00364111"/>
    <w:rsid w:val="003648AD"/>
    <w:rsid w:val="00372192"/>
    <w:rsid w:val="003B3292"/>
    <w:rsid w:val="003C7653"/>
    <w:rsid w:val="00410D1E"/>
    <w:rsid w:val="00494E0D"/>
    <w:rsid w:val="004A3A68"/>
    <w:rsid w:val="004D1A29"/>
    <w:rsid w:val="004E1599"/>
    <w:rsid w:val="004E1C20"/>
    <w:rsid w:val="00500578"/>
    <w:rsid w:val="00504CAF"/>
    <w:rsid w:val="005645C8"/>
    <w:rsid w:val="005B42A8"/>
    <w:rsid w:val="005D7FE9"/>
    <w:rsid w:val="005E288B"/>
    <w:rsid w:val="006064E5"/>
    <w:rsid w:val="006116C5"/>
    <w:rsid w:val="00611C65"/>
    <w:rsid w:val="00627D9F"/>
    <w:rsid w:val="00633190"/>
    <w:rsid w:val="00676AD0"/>
    <w:rsid w:val="006826ED"/>
    <w:rsid w:val="006972E4"/>
    <w:rsid w:val="006A0AA9"/>
    <w:rsid w:val="006A23D3"/>
    <w:rsid w:val="006B5B3A"/>
    <w:rsid w:val="006D4A76"/>
    <w:rsid w:val="006E104E"/>
    <w:rsid w:val="006E4515"/>
    <w:rsid w:val="006F0FAA"/>
    <w:rsid w:val="007259BF"/>
    <w:rsid w:val="007410BF"/>
    <w:rsid w:val="00744C33"/>
    <w:rsid w:val="0074578F"/>
    <w:rsid w:val="00753EDF"/>
    <w:rsid w:val="00763D15"/>
    <w:rsid w:val="00774B4D"/>
    <w:rsid w:val="0078011C"/>
    <w:rsid w:val="0078377C"/>
    <w:rsid w:val="007C0D1F"/>
    <w:rsid w:val="007E4ABB"/>
    <w:rsid w:val="007E530D"/>
    <w:rsid w:val="007F331F"/>
    <w:rsid w:val="008159A3"/>
    <w:rsid w:val="00825A66"/>
    <w:rsid w:val="00826507"/>
    <w:rsid w:val="008442C4"/>
    <w:rsid w:val="00853739"/>
    <w:rsid w:val="008543AA"/>
    <w:rsid w:val="00856B37"/>
    <w:rsid w:val="00871A2C"/>
    <w:rsid w:val="00881DFF"/>
    <w:rsid w:val="0089170D"/>
    <w:rsid w:val="00891C7B"/>
    <w:rsid w:val="008961BD"/>
    <w:rsid w:val="008A1148"/>
    <w:rsid w:val="008C43E2"/>
    <w:rsid w:val="008C74A7"/>
    <w:rsid w:val="008D39DD"/>
    <w:rsid w:val="008F3565"/>
    <w:rsid w:val="00904A9A"/>
    <w:rsid w:val="0092520A"/>
    <w:rsid w:val="0094720A"/>
    <w:rsid w:val="00956085"/>
    <w:rsid w:val="00957FF0"/>
    <w:rsid w:val="009757DD"/>
    <w:rsid w:val="00982A67"/>
    <w:rsid w:val="00984753"/>
    <w:rsid w:val="009A14E7"/>
    <w:rsid w:val="009A30ED"/>
    <w:rsid w:val="009B7D49"/>
    <w:rsid w:val="009D2BB9"/>
    <w:rsid w:val="00A058D3"/>
    <w:rsid w:val="00A12ABA"/>
    <w:rsid w:val="00A31096"/>
    <w:rsid w:val="00AB492C"/>
    <w:rsid w:val="00AE02C4"/>
    <w:rsid w:val="00AF6BFF"/>
    <w:rsid w:val="00B3239E"/>
    <w:rsid w:val="00B43A4F"/>
    <w:rsid w:val="00B4655F"/>
    <w:rsid w:val="00B61CC9"/>
    <w:rsid w:val="00B90137"/>
    <w:rsid w:val="00B9152C"/>
    <w:rsid w:val="00B92901"/>
    <w:rsid w:val="00BC3224"/>
    <w:rsid w:val="00BD6E1E"/>
    <w:rsid w:val="00BE2D3B"/>
    <w:rsid w:val="00BE7146"/>
    <w:rsid w:val="00C02E18"/>
    <w:rsid w:val="00C162B7"/>
    <w:rsid w:val="00C52516"/>
    <w:rsid w:val="00C54E62"/>
    <w:rsid w:val="00C705B2"/>
    <w:rsid w:val="00C76C54"/>
    <w:rsid w:val="00C85809"/>
    <w:rsid w:val="00CB6308"/>
    <w:rsid w:val="00CB7771"/>
    <w:rsid w:val="00CD3B98"/>
    <w:rsid w:val="00D32167"/>
    <w:rsid w:val="00D52772"/>
    <w:rsid w:val="00D570A4"/>
    <w:rsid w:val="00D62703"/>
    <w:rsid w:val="00D657F9"/>
    <w:rsid w:val="00DA7C99"/>
    <w:rsid w:val="00E019DB"/>
    <w:rsid w:val="00E15EC9"/>
    <w:rsid w:val="00E36636"/>
    <w:rsid w:val="00E74CAC"/>
    <w:rsid w:val="00EA2EAE"/>
    <w:rsid w:val="00EA38BA"/>
    <w:rsid w:val="00EC3F48"/>
    <w:rsid w:val="00F12589"/>
    <w:rsid w:val="00F15098"/>
    <w:rsid w:val="00F26BE8"/>
    <w:rsid w:val="00F539C0"/>
    <w:rsid w:val="00F90AB3"/>
    <w:rsid w:val="00FB6BF4"/>
    <w:rsid w:val="00FC370D"/>
    <w:rsid w:val="00FE40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B7E51"/>
  <w15:chartTrackingRefBased/>
  <w15:docId w15:val="{1120678D-8691-834A-8F7A-C8002CC8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193"/>
    <w:rPr>
      <w:sz w:val="22"/>
      <w:szCs w:val="22"/>
    </w:rPr>
  </w:style>
  <w:style w:type="paragraph" w:styleId="Titre1">
    <w:name w:val="heading 1"/>
    <w:basedOn w:val="Normal"/>
    <w:next w:val="Normal"/>
    <w:link w:val="Titre1Car"/>
    <w:autoRedefine/>
    <w:uiPriority w:val="9"/>
    <w:qFormat/>
    <w:rsid w:val="007E4ABB"/>
    <w:pPr>
      <w:keepNext/>
      <w:keepLines/>
      <w:numPr>
        <w:numId w:val="25"/>
      </w:numPr>
      <w:spacing w:before="240" w:line="360" w:lineRule="auto"/>
      <w:jc w:val="both"/>
      <w:outlineLvl w:val="0"/>
    </w:pPr>
    <w:rPr>
      <w:rFonts w:asciiTheme="majorHAnsi" w:eastAsiaTheme="majorEastAsia" w:hAnsiTheme="majorHAnsi" w:cstheme="majorBidi"/>
      <w:b/>
      <w:color w:val="2F5496" w:themeColor="accent1" w:themeShade="BF"/>
      <w:sz w:val="32"/>
      <w:szCs w:val="32"/>
    </w:rPr>
  </w:style>
  <w:style w:type="paragraph" w:styleId="Titre2">
    <w:name w:val="heading 2"/>
    <w:basedOn w:val="Normal"/>
    <w:next w:val="Normal"/>
    <w:link w:val="Titre2Car"/>
    <w:autoRedefine/>
    <w:uiPriority w:val="9"/>
    <w:unhideWhenUsed/>
    <w:qFormat/>
    <w:rsid w:val="007E4ABB"/>
    <w:pPr>
      <w:keepNext/>
      <w:keepLines/>
      <w:numPr>
        <w:numId w:val="26"/>
      </w:numPr>
      <w:spacing w:line="360" w:lineRule="auto"/>
      <w:jc w:val="both"/>
      <w:outlineLvl w:val="1"/>
    </w:pPr>
    <w:rPr>
      <w:rFonts w:asciiTheme="majorHAnsi" w:eastAsiaTheme="majorEastAsia" w:hAnsiTheme="majorHAnsi" w:cstheme="majorBidi"/>
      <w:b/>
      <w:color w:val="2F5496" w:themeColor="accent1" w:themeShade="BF"/>
      <w:sz w:val="26"/>
      <w:szCs w:val="26"/>
    </w:rPr>
  </w:style>
  <w:style w:type="paragraph" w:styleId="Titre3">
    <w:name w:val="heading 3"/>
    <w:basedOn w:val="Paragraphedeliste"/>
    <w:next w:val="Normal"/>
    <w:link w:val="Titre3Car"/>
    <w:autoRedefine/>
    <w:uiPriority w:val="9"/>
    <w:unhideWhenUsed/>
    <w:qFormat/>
    <w:rsid w:val="00310CE6"/>
    <w:pPr>
      <w:spacing w:line="276" w:lineRule="auto"/>
      <w:ind w:left="0"/>
      <w:jc w:val="both"/>
      <w:outlineLvl w:val="2"/>
    </w:pPr>
    <w:rPr>
      <w:rFonts w:asciiTheme="majorHAnsi" w:hAnsiTheme="majorHAnsi" w:cstheme="majorHAnsi"/>
      <w:b/>
    </w:rPr>
  </w:style>
  <w:style w:type="paragraph" w:styleId="Titre4">
    <w:name w:val="heading 4"/>
    <w:basedOn w:val="Normal"/>
    <w:next w:val="Normal"/>
    <w:link w:val="Titre4Car"/>
    <w:uiPriority w:val="9"/>
    <w:unhideWhenUsed/>
    <w:qFormat/>
    <w:rsid w:val="00253193"/>
    <w:pPr>
      <w:keepNext/>
      <w:keepLines/>
      <w:numPr>
        <w:numId w:val="28"/>
      </w:numPr>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253193"/>
    <w:pPr>
      <w:tabs>
        <w:tab w:val="center" w:pos="4536"/>
        <w:tab w:val="right" w:pos="9072"/>
      </w:tabs>
    </w:pPr>
  </w:style>
  <w:style w:type="character" w:customStyle="1" w:styleId="PieddepageCar">
    <w:name w:val="Pied de page Car"/>
    <w:basedOn w:val="Policepardfaut"/>
    <w:link w:val="Pieddepage"/>
    <w:uiPriority w:val="99"/>
    <w:rsid w:val="00253193"/>
    <w:rPr>
      <w:sz w:val="22"/>
      <w:szCs w:val="22"/>
    </w:rPr>
  </w:style>
  <w:style w:type="character" w:styleId="Numrodepage">
    <w:name w:val="page number"/>
    <w:basedOn w:val="Policepardfaut"/>
    <w:uiPriority w:val="99"/>
    <w:semiHidden/>
    <w:unhideWhenUsed/>
    <w:rsid w:val="00253193"/>
  </w:style>
  <w:style w:type="character" w:styleId="Lienhypertexte">
    <w:name w:val="Hyperlink"/>
    <w:basedOn w:val="Policepardfaut"/>
    <w:uiPriority w:val="99"/>
    <w:unhideWhenUsed/>
    <w:rsid w:val="00253193"/>
    <w:rPr>
      <w:color w:val="0563C1" w:themeColor="hyperlink"/>
      <w:u w:val="single"/>
    </w:rPr>
  </w:style>
  <w:style w:type="character" w:customStyle="1" w:styleId="Mentionnonrsolue1">
    <w:name w:val="Mention non résolue1"/>
    <w:basedOn w:val="Policepardfaut"/>
    <w:uiPriority w:val="99"/>
    <w:semiHidden/>
    <w:unhideWhenUsed/>
    <w:rsid w:val="00253193"/>
    <w:rPr>
      <w:color w:val="605E5C"/>
      <w:shd w:val="clear" w:color="auto" w:fill="E1DFDD"/>
    </w:rPr>
  </w:style>
  <w:style w:type="paragraph" w:styleId="Paragraphedeliste">
    <w:name w:val="List Paragraph"/>
    <w:basedOn w:val="Normal"/>
    <w:uiPriority w:val="34"/>
    <w:qFormat/>
    <w:rsid w:val="00253193"/>
    <w:pPr>
      <w:ind w:left="720"/>
      <w:contextualSpacing/>
    </w:pPr>
  </w:style>
  <w:style w:type="table" w:styleId="Grilledutableau">
    <w:name w:val="Table Grid"/>
    <w:basedOn w:val="TableauNormal"/>
    <w:uiPriority w:val="39"/>
    <w:rsid w:val="0025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53193"/>
    <w:pPr>
      <w:tabs>
        <w:tab w:val="center" w:pos="4536"/>
        <w:tab w:val="right" w:pos="9072"/>
      </w:tabs>
    </w:pPr>
  </w:style>
  <w:style w:type="character" w:customStyle="1" w:styleId="En-tteCar">
    <w:name w:val="En-tête Car"/>
    <w:basedOn w:val="Policepardfaut"/>
    <w:link w:val="En-tte"/>
    <w:uiPriority w:val="99"/>
    <w:rsid w:val="00253193"/>
    <w:rPr>
      <w:sz w:val="22"/>
      <w:szCs w:val="22"/>
    </w:rPr>
  </w:style>
  <w:style w:type="paragraph" w:customStyle="1" w:styleId="Titre0">
    <w:name w:val="Titre 0"/>
    <w:basedOn w:val="Normal"/>
    <w:link w:val="Titre0Car"/>
    <w:rsid w:val="00253193"/>
    <w:rPr>
      <w:b/>
      <w:color w:val="2F5496" w:themeColor="accent1" w:themeShade="BF"/>
      <w:sz w:val="36"/>
    </w:rPr>
  </w:style>
  <w:style w:type="character" w:customStyle="1" w:styleId="Titre0Car">
    <w:name w:val="Titre 0 Car"/>
    <w:basedOn w:val="Policepardfaut"/>
    <w:link w:val="Titre0"/>
    <w:rsid w:val="00253193"/>
    <w:rPr>
      <w:b/>
      <w:color w:val="2F5496" w:themeColor="accent1" w:themeShade="BF"/>
      <w:sz w:val="36"/>
      <w:szCs w:val="22"/>
    </w:rPr>
  </w:style>
  <w:style w:type="character" w:customStyle="1" w:styleId="Titre1Car">
    <w:name w:val="Titre 1 Car"/>
    <w:basedOn w:val="Policepardfaut"/>
    <w:link w:val="Titre1"/>
    <w:uiPriority w:val="9"/>
    <w:rsid w:val="007E4ABB"/>
    <w:rPr>
      <w:rFonts w:asciiTheme="majorHAnsi" w:eastAsiaTheme="majorEastAsia" w:hAnsiTheme="majorHAnsi" w:cstheme="majorBidi"/>
      <w:b/>
      <w:color w:val="2F5496" w:themeColor="accent1" w:themeShade="BF"/>
      <w:sz w:val="32"/>
      <w:szCs w:val="32"/>
    </w:rPr>
  </w:style>
  <w:style w:type="character" w:customStyle="1" w:styleId="Titre2Car">
    <w:name w:val="Titre 2 Car"/>
    <w:basedOn w:val="Policepardfaut"/>
    <w:link w:val="Titre2"/>
    <w:uiPriority w:val="9"/>
    <w:rsid w:val="007E4ABB"/>
    <w:rPr>
      <w:rFonts w:asciiTheme="majorHAnsi" w:eastAsiaTheme="majorEastAsia" w:hAnsiTheme="majorHAnsi" w:cstheme="majorBidi"/>
      <w:b/>
      <w:color w:val="2F5496" w:themeColor="accent1" w:themeShade="BF"/>
      <w:sz w:val="26"/>
      <w:szCs w:val="26"/>
    </w:rPr>
  </w:style>
  <w:style w:type="character" w:customStyle="1" w:styleId="Titre3Car">
    <w:name w:val="Titre 3 Car"/>
    <w:basedOn w:val="Policepardfaut"/>
    <w:link w:val="Titre3"/>
    <w:uiPriority w:val="9"/>
    <w:rsid w:val="00310CE6"/>
    <w:rPr>
      <w:rFonts w:asciiTheme="majorHAnsi" w:hAnsiTheme="majorHAnsi" w:cstheme="majorHAnsi"/>
      <w:b/>
      <w:sz w:val="22"/>
      <w:szCs w:val="22"/>
    </w:rPr>
  </w:style>
  <w:style w:type="character" w:customStyle="1" w:styleId="Titre4Car">
    <w:name w:val="Titre 4 Car"/>
    <w:basedOn w:val="Policepardfaut"/>
    <w:link w:val="Titre4"/>
    <w:uiPriority w:val="9"/>
    <w:rsid w:val="00253193"/>
    <w:rPr>
      <w:rFonts w:asciiTheme="majorHAnsi" w:eastAsiaTheme="majorEastAsia" w:hAnsiTheme="majorHAnsi" w:cstheme="majorBidi"/>
      <w:i/>
      <w:iCs/>
      <w:color w:val="2F5496" w:themeColor="accent1" w:themeShade="BF"/>
      <w:sz w:val="22"/>
      <w:szCs w:val="22"/>
    </w:rPr>
  </w:style>
  <w:style w:type="paragraph" w:styleId="TM1">
    <w:name w:val="toc 1"/>
    <w:basedOn w:val="Normal"/>
    <w:next w:val="Normal"/>
    <w:autoRedefine/>
    <w:uiPriority w:val="39"/>
    <w:unhideWhenUsed/>
    <w:rsid w:val="00253193"/>
    <w:pPr>
      <w:spacing w:before="360" w:after="360"/>
    </w:pPr>
    <w:rPr>
      <w:rFonts w:cstheme="minorHAnsi"/>
      <w:b/>
      <w:bCs/>
      <w:caps/>
      <w:u w:val="single"/>
    </w:rPr>
  </w:style>
  <w:style w:type="paragraph" w:styleId="TM2">
    <w:name w:val="toc 2"/>
    <w:basedOn w:val="Normal"/>
    <w:next w:val="Normal"/>
    <w:autoRedefine/>
    <w:uiPriority w:val="39"/>
    <w:unhideWhenUsed/>
    <w:rsid w:val="00253193"/>
    <w:rPr>
      <w:rFonts w:cstheme="minorHAnsi"/>
      <w:b/>
      <w:bCs/>
      <w:smallCaps/>
    </w:rPr>
  </w:style>
  <w:style w:type="paragraph" w:styleId="TM3">
    <w:name w:val="toc 3"/>
    <w:basedOn w:val="Normal"/>
    <w:next w:val="Normal"/>
    <w:autoRedefine/>
    <w:uiPriority w:val="39"/>
    <w:unhideWhenUsed/>
    <w:rsid w:val="00253193"/>
    <w:rPr>
      <w:rFonts w:cstheme="minorHAnsi"/>
      <w:smallCaps/>
    </w:rPr>
  </w:style>
  <w:style w:type="paragraph" w:styleId="TM4">
    <w:name w:val="toc 4"/>
    <w:basedOn w:val="Normal"/>
    <w:next w:val="Normal"/>
    <w:autoRedefine/>
    <w:uiPriority w:val="39"/>
    <w:unhideWhenUsed/>
    <w:rsid w:val="00253193"/>
    <w:rPr>
      <w:rFonts w:cstheme="minorHAnsi"/>
    </w:rPr>
  </w:style>
  <w:style w:type="paragraph" w:styleId="En-ttedetabledesmatires">
    <w:name w:val="TOC Heading"/>
    <w:basedOn w:val="Titre1"/>
    <w:next w:val="Normal"/>
    <w:uiPriority w:val="39"/>
    <w:unhideWhenUsed/>
    <w:qFormat/>
    <w:rsid w:val="00253193"/>
    <w:pPr>
      <w:numPr>
        <w:numId w:val="0"/>
      </w:numPr>
      <w:spacing w:line="259" w:lineRule="auto"/>
      <w:outlineLvl w:val="9"/>
    </w:pPr>
    <w:rPr>
      <w:b w:val="0"/>
      <w:lang w:eastAsia="fr-FR"/>
    </w:rPr>
  </w:style>
  <w:style w:type="paragraph" w:styleId="TM5">
    <w:name w:val="toc 5"/>
    <w:basedOn w:val="Normal"/>
    <w:next w:val="Normal"/>
    <w:autoRedefine/>
    <w:uiPriority w:val="39"/>
    <w:unhideWhenUsed/>
    <w:rsid w:val="00253193"/>
    <w:rPr>
      <w:rFonts w:cstheme="minorHAnsi"/>
    </w:rPr>
  </w:style>
  <w:style w:type="paragraph" w:styleId="TM6">
    <w:name w:val="toc 6"/>
    <w:basedOn w:val="Normal"/>
    <w:next w:val="Normal"/>
    <w:autoRedefine/>
    <w:uiPriority w:val="39"/>
    <w:unhideWhenUsed/>
    <w:rsid w:val="00253193"/>
    <w:rPr>
      <w:rFonts w:cstheme="minorHAnsi"/>
    </w:rPr>
  </w:style>
  <w:style w:type="paragraph" w:styleId="TM7">
    <w:name w:val="toc 7"/>
    <w:basedOn w:val="Normal"/>
    <w:next w:val="Normal"/>
    <w:autoRedefine/>
    <w:uiPriority w:val="39"/>
    <w:unhideWhenUsed/>
    <w:rsid w:val="00253193"/>
    <w:rPr>
      <w:rFonts w:cstheme="minorHAnsi"/>
    </w:rPr>
  </w:style>
  <w:style w:type="paragraph" w:styleId="TM8">
    <w:name w:val="toc 8"/>
    <w:basedOn w:val="Normal"/>
    <w:next w:val="Normal"/>
    <w:autoRedefine/>
    <w:uiPriority w:val="39"/>
    <w:unhideWhenUsed/>
    <w:rsid w:val="00253193"/>
    <w:rPr>
      <w:rFonts w:cstheme="minorHAnsi"/>
    </w:rPr>
  </w:style>
  <w:style w:type="paragraph" w:styleId="TM9">
    <w:name w:val="toc 9"/>
    <w:basedOn w:val="Normal"/>
    <w:next w:val="Normal"/>
    <w:autoRedefine/>
    <w:uiPriority w:val="39"/>
    <w:unhideWhenUsed/>
    <w:rsid w:val="00253193"/>
    <w:rPr>
      <w:rFonts w:cstheme="minorHAnsi"/>
    </w:rPr>
  </w:style>
  <w:style w:type="paragraph" w:styleId="Textedebulles">
    <w:name w:val="Balloon Text"/>
    <w:basedOn w:val="Normal"/>
    <w:link w:val="TextedebullesCar"/>
    <w:uiPriority w:val="99"/>
    <w:semiHidden/>
    <w:unhideWhenUsed/>
    <w:rsid w:val="00611C65"/>
    <w:rPr>
      <w:rFonts w:ascii="Segoe UI" w:hAnsi="Segoe UI" w:cs="Segoe UI"/>
      <w:sz w:val="18"/>
      <w:szCs w:val="18"/>
    </w:rPr>
  </w:style>
  <w:style w:type="character" w:customStyle="1" w:styleId="TextedebullesCar">
    <w:name w:val="Texte de bulles Car"/>
    <w:basedOn w:val="Policepardfaut"/>
    <w:link w:val="Textedebulles"/>
    <w:uiPriority w:val="99"/>
    <w:semiHidden/>
    <w:rsid w:val="00611C65"/>
    <w:rPr>
      <w:rFonts w:ascii="Segoe UI" w:hAnsi="Segoe UI" w:cs="Segoe UI"/>
      <w:sz w:val="18"/>
      <w:szCs w:val="18"/>
    </w:rPr>
  </w:style>
  <w:style w:type="paragraph" w:customStyle="1" w:styleId="Sansinterligne1">
    <w:name w:val="Sans interligne1"/>
    <w:uiPriority w:val="1"/>
    <w:qFormat/>
    <w:rsid w:val="00C705B2"/>
    <w:rPr>
      <w:rFonts w:ascii="Calibri" w:eastAsia="Calibri" w:hAnsi="Calibri" w:cs="Times New Roman"/>
      <w:sz w:val="22"/>
      <w:szCs w:val="22"/>
    </w:rPr>
  </w:style>
  <w:style w:type="character" w:customStyle="1" w:styleId="hps">
    <w:name w:val="hps"/>
    <w:basedOn w:val="Policepardfaut"/>
    <w:rsid w:val="00C705B2"/>
  </w:style>
  <w:style w:type="paragraph" w:customStyle="1" w:styleId="Default">
    <w:name w:val="Default"/>
    <w:rsid w:val="00233E91"/>
    <w:pPr>
      <w:autoSpaceDE w:val="0"/>
      <w:autoSpaceDN w:val="0"/>
      <w:adjustRightInd w:val="0"/>
    </w:pPr>
    <w:rPr>
      <w:rFonts w:ascii="Times New Roman" w:eastAsia="Times New Roman" w:hAnsi="Times New Roman" w:cs="Times New Roman"/>
      <w:color w:val="000000"/>
      <w:lang w:eastAsia="fr-FR"/>
    </w:rPr>
  </w:style>
  <w:style w:type="character" w:styleId="Marquedecommentaire">
    <w:name w:val="annotation reference"/>
    <w:basedOn w:val="Policepardfaut"/>
    <w:uiPriority w:val="99"/>
    <w:semiHidden/>
    <w:unhideWhenUsed/>
    <w:rsid w:val="00253193"/>
    <w:rPr>
      <w:sz w:val="16"/>
      <w:szCs w:val="16"/>
    </w:rPr>
  </w:style>
  <w:style w:type="paragraph" w:styleId="Commentaire">
    <w:name w:val="annotation text"/>
    <w:basedOn w:val="Normal"/>
    <w:link w:val="CommentaireCar"/>
    <w:uiPriority w:val="99"/>
    <w:semiHidden/>
    <w:unhideWhenUsed/>
    <w:rsid w:val="00253193"/>
    <w:rPr>
      <w:sz w:val="20"/>
      <w:szCs w:val="20"/>
    </w:rPr>
  </w:style>
  <w:style w:type="character" w:customStyle="1" w:styleId="CommentaireCar">
    <w:name w:val="Commentaire Car"/>
    <w:basedOn w:val="Policepardfaut"/>
    <w:link w:val="Commentaire"/>
    <w:uiPriority w:val="99"/>
    <w:semiHidden/>
    <w:rsid w:val="00253193"/>
    <w:rPr>
      <w:sz w:val="20"/>
      <w:szCs w:val="20"/>
    </w:rPr>
  </w:style>
  <w:style w:type="paragraph" w:styleId="Objetducommentaire">
    <w:name w:val="annotation subject"/>
    <w:basedOn w:val="Commentaire"/>
    <w:next w:val="Commentaire"/>
    <w:link w:val="ObjetducommentaireCar"/>
    <w:uiPriority w:val="99"/>
    <w:semiHidden/>
    <w:unhideWhenUsed/>
    <w:rsid w:val="00253193"/>
    <w:rPr>
      <w:b/>
      <w:bCs/>
    </w:rPr>
  </w:style>
  <w:style w:type="character" w:customStyle="1" w:styleId="ObjetducommentaireCar">
    <w:name w:val="Objet du commentaire Car"/>
    <w:basedOn w:val="CommentaireCar"/>
    <w:link w:val="Objetducommentaire"/>
    <w:uiPriority w:val="99"/>
    <w:semiHidden/>
    <w:rsid w:val="00253193"/>
    <w:rPr>
      <w:b/>
      <w:bCs/>
      <w:sz w:val="20"/>
      <w:szCs w:val="20"/>
    </w:rPr>
  </w:style>
  <w:style w:type="character" w:styleId="Titredulivre">
    <w:name w:val="Book Title"/>
    <w:uiPriority w:val="33"/>
    <w:qFormat/>
    <w:rsid w:val="00FB6BF4"/>
  </w:style>
  <w:style w:type="paragraph" w:styleId="Rvision">
    <w:name w:val="Revision"/>
    <w:hidden/>
    <w:uiPriority w:val="99"/>
    <w:semiHidden/>
    <w:rsid w:val="00825A66"/>
    <w:rPr>
      <w:sz w:val="22"/>
      <w:szCs w:val="22"/>
    </w:rPr>
  </w:style>
  <w:style w:type="character" w:styleId="Mentionnonrsolue">
    <w:name w:val="Unresolved Mention"/>
    <w:basedOn w:val="Policepardfaut"/>
    <w:uiPriority w:val="99"/>
    <w:semiHidden/>
    <w:unhideWhenUsed/>
    <w:rsid w:val="00856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90016">
      <w:bodyDiv w:val="1"/>
      <w:marLeft w:val="0"/>
      <w:marRight w:val="0"/>
      <w:marTop w:val="0"/>
      <w:marBottom w:val="0"/>
      <w:divBdr>
        <w:top w:val="none" w:sz="0" w:space="0" w:color="auto"/>
        <w:left w:val="none" w:sz="0" w:space="0" w:color="auto"/>
        <w:bottom w:val="none" w:sz="0" w:space="0" w:color="auto"/>
        <w:right w:val="none" w:sz="0" w:space="0" w:color="auto"/>
      </w:divBdr>
    </w:div>
    <w:div w:id="225841418">
      <w:bodyDiv w:val="1"/>
      <w:marLeft w:val="0"/>
      <w:marRight w:val="0"/>
      <w:marTop w:val="0"/>
      <w:marBottom w:val="0"/>
      <w:divBdr>
        <w:top w:val="none" w:sz="0" w:space="0" w:color="auto"/>
        <w:left w:val="none" w:sz="0" w:space="0" w:color="auto"/>
        <w:bottom w:val="none" w:sz="0" w:space="0" w:color="auto"/>
        <w:right w:val="none" w:sz="0" w:space="0" w:color="auto"/>
      </w:divBdr>
    </w:div>
    <w:div w:id="352146997">
      <w:bodyDiv w:val="1"/>
      <w:marLeft w:val="0"/>
      <w:marRight w:val="0"/>
      <w:marTop w:val="0"/>
      <w:marBottom w:val="0"/>
      <w:divBdr>
        <w:top w:val="none" w:sz="0" w:space="0" w:color="auto"/>
        <w:left w:val="none" w:sz="0" w:space="0" w:color="auto"/>
        <w:bottom w:val="none" w:sz="0" w:space="0" w:color="auto"/>
        <w:right w:val="none" w:sz="0" w:space="0" w:color="auto"/>
      </w:divBdr>
    </w:div>
    <w:div w:id="510099263">
      <w:bodyDiv w:val="1"/>
      <w:marLeft w:val="0"/>
      <w:marRight w:val="0"/>
      <w:marTop w:val="0"/>
      <w:marBottom w:val="0"/>
      <w:divBdr>
        <w:top w:val="none" w:sz="0" w:space="0" w:color="auto"/>
        <w:left w:val="none" w:sz="0" w:space="0" w:color="auto"/>
        <w:bottom w:val="none" w:sz="0" w:space="0" w:color="auto"/>
        <w:right w:val="none" w:sz="0" w:space="0" w:color="auto"/>
      </w:divBdr>
    </w:div>
    <w:div w:id="814952999">
      <w:bodyDiv w:val="1"/>
      <w:marLeft w:val="0"/>
      <w:marRight w:val="0"/>
      <w:marTop w:val="0"/>
      <w:marBottom w:val="0"/>
      <w:divBdr>
        <w:top w:val="none" w:sz="0" w:space="0" w:color="auto"/>
        <w:left w:val="none" w:sz="0" w:space="0" w:color="auto"/>
        <w:bottom w:val="none" w:sz="0" w:space="0" w:color="auto"/>
        <w:right w:val="none" w:sz="0" w:space="0" w:color="auto"/>
      </w:divBdr>
    </w:div>
    <w:div w:id="1012219678">
      <w:bodyDiv w:val="1"/>
      <w:marLeft w:val="0"/>
      <w:marRight w:val="0"/>
      <w:marTop w:val="0"/>
      <w:marBottom w:val="0"/>
      <w:divBdr>
        <w:top w:val="none" w:sz="0" w:space="0" w:color="auto"/>
        <w:left w:val="none" w:sz="0" w:space="0" w:color="auto"/>
        <w:bottom w:val="none" w:sz="0" w:space="0" w:color="auto"/>
        <w:right w:val="none" w:sz="0" w:space="0" w:color="auto"/>
      </w:divBdr>
    </w:div>
    <w:div w:id="1055396249">
      <w:bodyDiv w:val="1"/>
      <w:marLeft w:val="0"/>
      <w:marRight w:val="0"/>
      <w:marTop w:val="0"/>
      <w:marBottom w:val="0"/>
      <w:divBdr>
        <w:top w:val="none" w:sz="0" w:space="0" w:color="auto"/>
        <w:left w:val="none" w:sz="0" w:space="0" w:color="auto"/>
        <w:bottom w:val="none" w:sz="0" w:space="0" w:color="auto"/>
        <w:right w:val="none" w:sz="0" w:space="0" w:color="auto"/>
      </w:divBdr>
    </w:div>
    <w:div w:id="1359425307">
      <w:bodyDiv w:val="1"/>
      <w:marLeft w:val="0"/>
      <w:marRight w:val="0"/>
      <w:marTop w:val="0"/>
      <w:marBottom w:val="0"/>
      <w:divBdr>
        <w:top w:val="none" w:sz="0" w:space="0" w:color="auto"/>
        <w:left w:val="none" w:sz="0" w:space="0" w:color="auto"/>
        <w:bottom w:val="none" w:sz="0" w:space="0" w:color="auto"/>
        <w:right w:val="none" w:sz="0" w:space="0" w:color="auto"/>
      </w:divBdr>
    </w:div>
    <w:div w:id="1539855282">
      <w:bodyDiv w:val="1"/>
      <w:marLeft w:val="0"/>
      <w:marRight w:val="0"/>
      <w:marTop w:val="0"/>
      <w:marBottom w:val="0"/>
      <w:divBdr>
        <w:top w:val="none" w:sz="0" w:space="0" w:color="auto"/>
        <w:left w:val="none" w:sz="0" w:space="0" w:color="auto"/>
        <w:bottom w:val="none" w:sz="0" w:space="0" w:color="auto"/>
        <w:right w:val="none" w:sz="0" w:space="0" w:color="auto"/>
      </w:divBdr>
    </w:div>
    <w:div w:id="1549027120">
      <w:bodyDiv w:val="1"/>
      <w:marLeft w:val="0"/>
      <w:marRight w:val="0"/>
      <w:marTop w:val="0"/>
      <w:marBottom w:val="0"/>
      <w:divBdr>
        <w:top w:val="none" w:sz="0" w:space="0" w:color="auto"/>
        <w:left w:val="none" w:sz="0" w:space="0" w:color="auto"/>
        <w:bottom w:val="none" w:sz="0" w:space="0" w:color="auto"/>
        <w:right w:val="none" w:sz="0" w:space="0" w:color="auto"/>
      </w:divBdr>
    </w:div>
    <w:div w:id="1613126541">
      <w:bodyDiv w:val="1"/>
      <w:marLeft w:val="0"/>
      <w:marRight w:val="0"/>
      <w:marTop w:val="0"/>
      <w:marBottom w:val="0"/>
      <w:divBdr>
        <w:top w:val="none" w:sz="0" w:space="0" w:color="auto"/>
        <w:left w:val="none" w:sz="0" w:space="0" w:color="auto"/>
        <w:bottom w:val="none" w:sz="0" w:space="0" w:color="auto"/>
        <w:right w:val="none" w:sz="0" w:space="0" w:color="auto"/>
      </w:divBdr>
    </w:div>
    <w:div w:id="1922372755">
      <w:bodyDiv w:val="1"/>
      <w:marLeft w:val="0"/>
      <w:marRight w:val="0"/>
      <w:marTop w:val="0"/>
      <w:marBottom w:val="0"/>
      <w:divBdr>
        <w:top w:val="none" w:sz="0" w:space="0" w:color="auto"/>
        <w:left w:val="none" w:sz="0" w:space="0" w:color="auto"/>
        <w:bottom w:val="none" w:sz="0" w:space="0" w:color="auto"/>
        <w:right w:val="none" w:sz="0" w:space="0" w:color="auto"/>
      </w:divBdr>
    </w:div>
    <w:div w:id="194387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4F47A-484C-4F55-8B90-ABA3944E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1059</Words>
  <Characters>5828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Penot Celine</cp:lastModifiedBy>
  <cp:revision>4</cp:revision>
  <cp:lastPrinted>2025-09-05T08:57:00Z</cp:lastPrinted>
  <dcterms:created xsi:type="dcterms:W3CDTF">2025-11-10T11:39:00Z</dcterms:created>
  <dcterms:modified xsi:type="dcterms:W3CDTF">2025-11-10T11:49:00Z</dcterms:modified>
</cp:coreProperties>
</file>